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E" w:rsidRPr="00C80708" w:rsidRDefault="00FA784E" w:rsidP="007578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Ponencia de la Administradora de la Administración para el Sustento de </w:t>
      </w:r>
      <w:r w:rsidR="007578A4">
        <w:rPr>
          <w:rFonts w:ascii="Arial" w:hAnsi="Arial" w:cs="Arial"/>
          <w:color w:val="000000" w:themeColor="text1"/>
          <w:sz w:val="24"/>
          <w:szCs w:val="24"/>
          <w:lang w:val="es-ES_tradnl"/>
        </w:rPr>
        <w:t>Menores</w:t>
      </w:r>
    </w:p>
    <w:p w:rsidR="00FA784E" w:rsidRPr="00C80708" w:rsidRDefault="00FA784E" w:rsidP="007578A4">
      <w:pPr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Lcda. Rosabelle Padín Batista</w:t>
      </w:r>
    </w:p>
    <w:p w:rsidR="006B494D" w:rsidRPr="00C80708" w:rsidRDefault="006B494D" w:rsidP="00C807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3E058E" w:rsidRDefault="003E058E" w:rsidP="00EE08A7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Al asumir la dirección de la Administración para el Sustento de Menores en el año 2013, lo hice con conocimiento del trabajo que se realiza en la agencia, lo hice 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consciente de la responsabilidad que conlleva dirigirla;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acepté </w:t>
      </w:r>
      <w:r>
        <w:rPr>
          <w:rFonts w:ascii="Arial" w:hAnsi="Arial" w:cs="Arial"/>
          <w:sz w:val="24"/>
          <w:szCs w:val="24"/>
          <w:lang w:val="es-ES_tradnl"/>
        </w:rPr>
        <w:t xml:space="preserve">el reto 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con gran compromiso y entusiasmo porque sabía que los </w:t>
      </w:r>
      <w:r w:rsidR="00EE08A7">
        <w:rPr>
          <w:rFonts w:ascii="Arial" w:hAnsi="Arial" w:cs="Arial"/>
          <w:sz w:val="24"/>
          <w:szCs w:val="24"/>
          <w:lang w:val="es-ES_tradnl"/>
        </w:rPr>
        <w:t>y las menores de edad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 y las personas de edad avanzada se beneficiarían </w:t>
      </w:r>
      <w:r>
        <w:rPr>
          <w:rFonts w:ascii="Arial" w:hAnsi="Arial" w:cs="Arial"/>
          <w:sz w:val="24"/>
          <w:szCs w:val="24"/>
          <w:lang w:val="es-ES_tradnl"/>
        </w:rPr>
        <w:t xml:space="preserve">con </w:t>
      </w:r>
      <w:r w:rsidRPr="00C80708">
        <w:rPr>
          <w:rFonts w:ascii="Arial" w:hAnsi="Arial" w:cs="Arial"/>
          <w:sz w:val="24"/>
          <w:szCs w:val="24"/>
          <w:lang w:val="es-ES_tradnl"/>
        </w:rPr>
        <w:t>el trabajo que realizaríamos.</w:t>
      </w:r>
      <w:r>
        <w:rPr>
          <w:rFonts w:ascii="Arial" w:hAnsi="Arial" w:cs="Arial"/>
          <w:sz w:val="24"/>
          <w:szCs w:val="24"/>
          <w:lang w:val="es-ES_tradnl"/>
        </w:rPr>
        <w:t xml:space="preserve">  Por esta razón, desde el inicio procuré poner a la disposición del pueblo de Puerto Rico mis conocimientos, destrezas y el gran deseo que cada día me motiva a colaborar en el servicio público.  Con ello como norte, </w:t>
      </w:r>
      <w:r w:rsidR="00EE08A7">
        <w:rPr>
          <w:rFonts w:ascii="Arial" w:hAnsi="Arial" w:cs="Arial"/>
          <w:sz w:val="24"/>
          <w:szCs w:val="24"/>
          <w:lang w:val="es-ES_tradnl"/>
        </w:rPr>
        <w:t xml:space="preserve">nos propusimos desarrollar un programa que siguiera una política pública coherente, actualizada, eficiente, que </w:t>
      </w:r>
      <w:r w:rsidR="008B7F01">
        <w:rPr>
          <w:rFonts w:ascii="Arial" w:hAnsi="Arial" w:cs="Arial"/>
          <w:sz w:val="24"/>
          <w:szCs w:val="24"/>
          <w:lang w:val="es-ES_tradnl"/>
        </w:rPr>
        <w:t>permitiera</w:t>
      </w:r>
      <w:r w:rsidR="00EE08A7">
        <w:rPr>
          <w:rFonts w:ascii="Arial" w:hAnsi="Arial" w:cs="Arial"/>
          <w:sz w:val="24"/>
          <w:szCs w:val="24"/>
          <w:lang w:val="es-ES_tradnl"/>
        </w:rPr>
        <w:t xml:space="preserve"> reducir costos </w:t>
      </w:r>
      <w:r w:rsidR="00930BA8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356DEE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930BA8">
        <w:rPr>
          <w:rFonts w:ascii="Arial" w:hAnsi="Arial" w:cs="Arial"/>
          <w:sz w:val="24"/>
          <w:szCs w:val="24"/>
          <w:lang w:val="es-ES_tradnl"/>
        </w:rPr>
        <w:t>su vez</w:t>
      </w:r>
      <w:r w:rsidR="00EE08A7">
        <w:rPr>
          <w:rFonts w:ascii="Arial" w:hAnsi="Arial" w:cs="Arial"/>
          <w:sz w:val="24"/>
          <w:szCs w:val="24"/>
          <w:lang w:val="es-ES_tradnl"/>
        </w:rPr>
        <w:t xml:space="preserve"> cumplir con la prioridad de fortalecer los servicios que presta la ASUME. Para ello</w:t>
      </w:r>
      <w:r w:rsidR="00356DEE">
        <w:rPr>
          <w:rFonts w:ascii="Arial" w:hAnsi="Arial" w:cs="Arial"/>
          <w:sz w:val="24"/>
          <w:szCs w:val="24"/>
          <w:lang w:val="es-ES_tradnl"/>
        </w:rPr>
        <w:t>,</w:t>
      </w:r>
      <w:r w:rsidR="00EE08A7">
        <w:rPr>
          <w:rFonts w:ascii="Arial" w:hAnsi="Arial" w:cs="Arial"/>
          <w:sz w:val="24"/>
          <w:szCs w:val="24"/>
          <w:lang w:val="es-ES_tradnl"/>
        </w:rPr>
        <w:t xml:space="preserve"> maximizamos el recurso humano con el que cuenta la agencia, integramos los avances tecnológicos, cumplimos con las nuevas reglamentaciones estatales y federales y fortalecimos la misión de promover la paternidad y maternidad responsable en el sustento de menores. </w:t>
      </w:r>
    </w:p>
    <w:p w:rsidR="00366680" w:rsidRPr="00C80708" w:rsidRDefault="008B7F01" w:rsidP="00AE37B9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Cuando hablo de paternidad y maternidad responsable lo hago en el sentido que lo ha hecho la secretaria del Departamento de la Familia, Hon</w:t>
      </w:r>
      <w:r w:rsidR="00AE37B9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Idalia Colón Rondón, es decir, como una e</w:t>
      </w:r>
      <w:r w:rsidR="00356DE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xpresión del amor responsable.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Entendido este </w:t>
      </w:r>
      <w:r w:rsidR="00AE37B9">
        <w:rPr>
          <w:rFonts w:ascii="Arial" w:hAnsi="Arial" w:cs="Arial"/>
          <w:color w:val="000000" w:themeColor="text1"/>
          <w:sz w:val="24"/>
          <w:szCs w:val="24"/>
          <w:lang w:val="es-ES_tradnl"/>
        </w:rPr>
        <w:t>como el amor que lleva al ser humano a comprometerse con alegría, serenidad y buena fe y no meram</w:t>
      </w:r>
      <w:r w:rsidR="00356DE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ente a cumplir una obligación. </w:t>
      </w:r>
      <w:r w:rsidR="00AE37B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Proveer alimentos y, cuando ello aplique, una pensión alimentaria es un acto de amor responsable con el que se logra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apoyar el desarrollo de un hijo o de una hija</w:t>
      </w:r>
      <w:r w:rsidR="003A5549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E37B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verlos y verlas crecer los más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felices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saludables </w:t>
      </w:r>
      <w:r w:rsidR="00AE37B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posibles y de lograr que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se conviertan en personas</w:t>
      </w:r>
      <w:r w:rsidR="00AE37B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bien para el resto de la comunidad y sociedad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366680" w:rsidRPr="00C80708" w:rsidRDefault="005801FB" w:rsidP="00C80708">
      <w:pPr>
        <w:spacing w:after="20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PR"/>
        </w:rPr>
        <w:t xml:space="preserve">Recibir alimentos y, llegado el caso, recibir una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pensión alimentaria es un derecho de los hijos e hijas que se deriva del más fundamental de los derechos humanos</w:t>
      </w:r>
      <w:r w:rsidR="003A5549">
        <w:rPr>
          <w:rFonts w:ascii="Arial" w:hAnsi="Arial" w:cs="Arial"/>
          <w:sz w:val="24"/>
          <w:szCs w:val="24"/>
          <w:lang w:val="es-PR"/>
        </w:rPr>
        <w:t xml:space="preserve">: el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derecho a la vida</w:t>
      </w:r>
      <w:r w:rsidR="003A5549">
        <w:rPr>
          <w:rFonts w:ascii="Arial" w:hAnsi="Arial" w:cs="Arial"/>
          <w:sz w:val="24"/>
          <w:szCs w:val="24"/>
          <w:lang w:val="es-PR"/>
        </w:rPr>
        <w:t xml:space="preserve">.  </w:t>
      </w:r>
      <w:r>
        <w:rPr>
          <w:rFonts w:ascii="Arial" w:hAnsi="Arial" w:cs="Arial"/>
          <w:sz w:val="24"/>
          <w:szCs w:val="24"/>
          <w:lang w:val="es-PR"/>
        </w:rPr>
        <w:t xml:space="preserve">Constituye </w:t>
      </w:r>
      <w:r w:rsidR="003A5549">
        <w:rPr>
          <w:rFonts w:ascii="Arial" w:hAnsi="Arial" w:cs="Arial"/>
          <w:sz w:val="24"/>
          <w:szCs w:val="24"/>
          <w:lang w:val="es-PR"/>
        </w:rPr>
        <w:t xml:space="preserve">un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deber de nuestra agencia</w:t>
      </w:r>
      <w:r w:rsidR="003A554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velar por el mejor interés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bienestar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los y las menores, teniendo </w:t>
      </w:r>
      <w:r w:rsidR="003A554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siempre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presente el justo balance de la responsabilidad que </w:t>
      </w:r>
      <w:r w:rsidR="005E3BE5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tiene</w:t>
      </w:r>
      <w:r w:rsidR="0020430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n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</w:t>
      </w:r>
      <w:r w:rsidR="0020430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persona</w:t>
      </w:r>
      <w:r w:rsidR="0020430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no custodia y custodia para con </w:t>
      </w:r>
      <w:r w:rsidR="005E3BE5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ellos y ellas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su parte, </w:t>
      </w:r>
      <w:r w:rsidR="003A554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con relación a las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personas de edad avanzada, el amor responsable de los hijos e hijas reciproca el recibido de sus padres y madres; procura la protección y atención de sus necesidades básicas que incluyen la compañía y el cuidado.  </w:t>
      </w:r>
    </w:p>
    <w:p w:rsidR="00366680" w:rsidRPr="00C80708" w:rsidRDefault="001679CD" w:rsidP="00C807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Con la meta de fortalecer las relaciones filiale</w:t>
      </w:r>
      <w:r w:rsidR="00EB6F06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procurar el cumplimiento de la responsabilidad de proveer alimentos tanto a los menores como a las persona</w:t>
      </w:r>
      <w:r w:rsidR="00EB6F06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edad avanzada </w:t>
      </w:r>
      <w:r w:rsidR="00EB6F06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evaluamos las ejecutorias d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EB6F06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la agencia, el presupuesto otorgado, el personal reducido y los avances tecnológicos disponibles.  Todos estos factores provocaron que nuestro plan de trabajo estuviera dirigido a fortalecer el servicio, robustecer los aspectos programáticos, cumplir con los requerimientos federales inconclusos y evaluar detenidamente el aspecto administrativo dirigido a maximizar los recursos disponibles.</w:t>
      </w:r>
    </w:p>
    <w:p w:rsidR="00EB6F06" w:rsidRPr="00C80708" w:rsidRDefault="00EB6F06" w:rsidP="00C807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2C360D" w:rsidRPr="002C360D" w:rsidRDefault="00EB6F06" w:rsidP="002C36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constatar las ejecutorias incluimos las estadísticas más importantes al cierre del año fiscal </w:t>
      </w:r>
      <w:r w:rsidR="00930BA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federal 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2016</w:t>
      </w:r>
      <w:r w:rsidR="00930BA8">
        <w:rPr>
          <w:rFonts w:ascii="Arial" w:hAnsi="Arial" w:cs="Arial"/>
          <w:color w:val="000000" w:themeColor="text1"/>
          <w:sz w:val="24"/>
          <w:szCs w:val="24"/>
          <w:lang w:val="es-ES_tradnl"/>
        </w:rPr>
        <w:t>.  P</w:t>
      </w:r>
      <w:r w:rsidR="000C462E">
        <w:rPr>
          <w:rFonts w:ascii="Arial" w:hAnsi="Arial" w:cs="Arial"/>
          <w:color w:val="000000" w:themeColor="text1"/>
          <w:sz w:val="24"/>
          <w:szCs w:val="24"/>
          <w:lang w:val="es-ES_tradnl"/>
        </w:rPr>
        <w:t>ara esta fecha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tenemos 219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449</w:t>
      </w:r>
      <w:r w:rsidRPr="002C360D">
        <w:rPr>
          <w:rFonts w:ascii="Arial" w:hAnsi="Arial" w:cs="Arial"/>
          <w:sz w:val="24"/>
          <w:szCs w:val="24"/>
          <w:lang w:val="es-ES_tradnl"/>
        </w:rPr>
        <w:t xml:space="preserve"> casos abiertos, de los cuales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188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746</w:t>
      </w:r>
      <w:r w:rsidRPr="002C360D">
        <w:rPr>
          <w:rFonts w:ascii="Arial" w:hAnsi="Arial" w:cs="Arial"/>
          <w:sz w:val="24"/>
          <w:szCs w:val="24"/>
          <w:lang w:val="es-ES_tradnl"/>
        </w:rPr>
        <w:t xml:space="preserve"> tienen órdenes de pensión alime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ntaria establecida, lo que corresponde </w:t>
      </w:r>
      <w:r w:rsidRPr="002C360D">
        <w:rPr>
          <w:rFonts w:ascii="Arial" w:hAnsi="Arial" w:cs="Arial"/>
          <w:sz w:val="24"/>
          <w:szCs w:val="24"/>
          <w:lang w:val="es-ES_tradnl"/>
        </w:rPr>
        <w:t xml:space="preserve">al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86</w:t>
      </w:r>
      <w:r w:rsidRPr="002C360D">
        <w:rPr>
          <w:rFonts w:ascii="Arial" w:hAnsi="Arial" w:cs="Arial"/>
          <w:sz w:val="24"/>
          <w:szCs w:val="24"/>
          <w:lang w:val="es-ES_tradnl"/>
        </w:rPr>
        <w:t>%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 del universo de casos abiertos. Al momento, existen </w:t>
      </w:r>
      <w:r w:rsidR="002C360D">
        <w:rPr>
          <w:rFonts w:ascii="Arial" w:hAnsi="Arial" w:cs="Arial"/>
          <w:sz w:val="24"/>
          <w:szCs w:val="24"/>
          <w:lang w:val="es-ES_tradnl"/>
        </w:rPr>
        <w:t>22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60D">
        <w:rPr>
          <w:rFonts w:ascii="Arial" w:hAnsi="Arial" w:cs="Arial"/>
          <w:sz w:val="24"/>
          <w:szCs w:val="24"/>
          <w:lang w:val="es-ES_tradnl"/>
        </w:rPr>
        <w:t>637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 casos intergubernamentales. </w:t>
      </w:r>
      <w:r w:rsidRPr="00C80708">
        <w:rPr>
          <w:rFonts w:ascii="Arial" w:hAnsi="Arial" w:cs="Arial"/>
          <w:sz w:val="24"/>
          <w:szCs w:val="24"/>
          <w:lang w:val="es-ES_tradnl"/>
        </w:rPr>
        <w:lastRenderedPageBreak/>
        <w:t>Los servicios de la ASUME benefician a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alrededor de 204 000 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menores. Para el año fiscal federal 2016, recaudamos </w:t>
      </w:r>
      <w:r w:rsidRPr="00930BA8">
        <w:rPr>
          <w:rFonts w:ascii="Arial" w:hAnsi="Arial" w:cs="Arial"/>
          <w:sz w:val="24"/>
          <w:szCs w:val="24"/>
          <w:lang w:val="es-ES_tradnl"/>
        </w:rPr>
        <w:t>$</w:t>
      </w:r>
      <w:r w:rsidR="002C360D" w:rsidRPr="00930BA8">
        <w:rPr>
          <w:rFonts w:ascii="Arial" w:hAnsi="Arial" w:cs="Arial"/>
          <w:sz w:val="24"/>
          <w:szCs w:val="24"/>
          <w:lang w:val="es-ES_tradnl"/>
        </w:rPr>
        <w:t>3</w:t>
      </w:r>
      <w:r w:rsidR="002C360D">
        <w:rPr>
          <w:rFonts w:ascii="Arial" w:hAnsi="Arial" w:cs="Arial"/>
          <w:sz w:val="24"/>
          <w:szCs w:val="24"/>
          <w:lang w:val="es-ES_tradnl"/>
        </w:rPr>
        <w:t>65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60D">
        <w:rPr>
          <w:rFonts w:ascii="Arial" w:hAnsi="Arial" w:cs="Arial"/>
          <w:sz w:val="24"/>
          <w:szCs w:val="24"/>
          <w:lang w:val="es-ES_tradnl"/>
        </w:rPr>
        <w:t>255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60D">
        <w:rPr>
          <w:rFonts w:ascii="Arial" w:hAnsi="Arial" w:cs="Arial"/>
          <w:sz w:val="24"/>
          <w:szCs w:val="24"/>
          <w:lang w:val="es-ES_tradnl"/>
        </w:rPr>
        <w:t>211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80708">
        <w:rPr>
          <w:rFonts w:ascii="Arial" w:hAnsi="Arial" w:cs="Arial"/>
          <w:sz w:val="24"/>
          <w:szCs w:val="24"/>
          <w:lang w:val="es-ES_tradnl"/>
        </w:rPr>
        <w:t xml:space="preserve">en pensiones alimentarias. </w:t>
      </w:r>
      <w:r w:rsidR="00930B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Durante este año natural y hasta el 30 de septiembre de 2016, el P</w:t>
      </w:r>
      <w:r w:rsidR="000C462E">
        <w:rPr>
          <w:rFonts w:ascii="Arial" w:hAnsi="Arial" w:cs="Arial"/>
          <w:sz w:val="24"/>
          <w:szCs w:val="24"/>
          <w:lang w:val="es-ES_tradnl"/>
        </w:rPr>
        <w:t>rograma para el Sustento de las Personas de Edad Avanzada (P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ROSPERA</w:t>
      </w:r>
      <w:r w:rsidR="000C462E">
        <w:rPr>
          <w:rFonts w:ascii="Arial" w:hAnsi="Arial" w:cs="Arial"/>
          <w:sz w:val="24"/>
          <w:szCs w:val="24"/>
          <w:lang w:val="es-ES_tradnl"/>
        </w:rPr>
        <w:t>)</w:t>
      </w:r>
      <w:r w:rsidR="00356DEE">
        <w:rPr>
          <w:rFonts w:ascii="Arial" w:hAnsi="Arial" w:cs="Arial"/>
          <w:sz w:val="24"/>
          <w:szCs w:val="24"/>
          <w:lang w:val="es-ES_tradnl"/>
        </w:rPr>
        <w:t xml:space="preserve"> ha atendido 202 casos.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Además, ha brindado orientación sobre los servicios a 2</w:t>
      </w:r>
      <w:r w:rsidR="00930BA8">
        <w:rPr>
          <w:rFonts w:ascii="Arial" w:hAnsi="Arial" w:cs="Arial"/>
          <w:sz w:val="24"/>
          <w:szCs w:val="24"/>
          <w:lang w:val="es-ES_tradnl"/>
        </w:rPr>
        <w:t>,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 xml:space="preserve">554 personas en actividades </w:t>
      </w:r>
      <w:r w:rsidR="00C86F06">
        <w:rPr>
          <w:rFonts w:ascii="Arial" w:hAnsi="Arial" w:cs="Arial"/>
          <w:sz w:val="24"/>
          <w:szCs w:val="24"/>
          <w:lang w:val="es-ES_tradnl"/>
        </w:rPr>
        <w:t xml:space="preserve">realizadas </w:t>
      </w:r>
      <w:r w:rsidR="002C360D" w:rsidRPr="002C360D">
        <w:rPr>
          <w:rFonts w:ascii="Arial" w:hAnsi="Arial" w:cs="Arial"/>
          <w:sz w:val="24"/>
          <w:szCs w:val="24"/>
          <w:lang w:val="es-ES_tradnl"/>
        </w:rPr>
        <w:t>alrededor de la isla.</w:t>
      </w:r>
    </w:p>
    <w:p w:rsidR="001679CD" w:rsidRPr="00C80708" w:rsidRDefault="001679CD" w:rsidP="00C807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5E3BE5" w:rsidRPr="00C80708" w:rsidRDefault="003A5549" w:rsidP="00C807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El resultado de nuestro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plan de trabajo se hace constatar a través de los logros alcanzados durante los pasados años y los que la agencia continuará cosechando como producto de proyectos pensados e iniciados durante nuestra administración</w:t>
      </w:r>
      <w:r w:rsidR="005E3BE5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pero que concluirán en el próximo año.  El logro más significativo ha sido continuar proveyendo el servicio y mejorar las ejecutorias de la agencia a nivel federal, ello a pesar de la</w:t>
      </w:r>
      <w:r w:rsidR="005E3BE5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disminución significativa de personal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(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-3</w:t>
      </w:r>
      <w:r w:rsidR="00930BA8">
        <w:rPr>
          <w:rFonts w:ascii="Arial" w:hAnsi="Arial" w:cs="Arial"/>
          <w:color w:val="000000" w:themeColor="text1"/>
          <w:sz w:val="24"/>
          <w:szCs w:val="24"/>
          <w:lang w:val="es-ES_tradnl"/>
        </w:rPr>
        <w:t>8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%</w:t>
      </w:r>
      <w:r w:rsidR="000C462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comparación con la cantidad de empleados en el año </w:t>
      </w:r>
      <w:r w:rsidR="000C462E" w:rsidRPr="00C86F06">
        <w:rPr>
          <w:rFonts w:ascii="Arial" w:hAnsi="Arial" w:cs="Arial"/>
          <w:color w:val="000000" w:themeColor="text1"/>
          <w:sz w:val="24"/>
          <w:szCs w:val="24"/>
          <w:lang w:val="es-ES_tradnl"/>
        </w:rPr>
        <w:t>2009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de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difícil </w:t>
      </w:r>
      <w:r w:rsidR="005E3BE5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situación fiscal que enfrenta nuestro País.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No obstante, los empleados y empl</w:t>
      </w:r>
      <w:r w:rsidR="0020430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1679CD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adas redoblaron esfuerzos y logramos alcanzar las metas trazadas.  </w:t>
      </w:r>
    </w:p>
    <w:p w:rsidR="005E3BE5" w:rsidRPr="00C80708" w:rsidRDefault="005E3BE5" w:rsidP="00C807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5E3BE5" w:rsidRPr="00C80708" w:rsidRDefault="001679CD" w:rsidP="00C807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En el programa para el sustento de menores</w:t>
      </w:r>
      <w:r w:rsidR="005326A7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podemos establecer como logro </w:t>
      </w:r>
      <w:r w:rsidR="000E33A1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>que,</w:t>
      </w:r>
      <w:r w:rsidR="005326A7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</w:t>
      </w:r>
      <w:r w:rsidR="00356DEE">
        <w:rPr>
          <w:rFonts w:ascii="Arial" w:hAnsi="Arial" w:cs="Arial"/>
          <w:sz w:val="24"/>
          <w:szCs w:val="24"/>
          <w:lang w:val="es-PR"/>
        </w:rPr>
        <w:t>n cumplimiento con el Plan de G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obierno, y tras seis años desde su última revisión, </w:t>
      </w:r>
      <w:r w:rsidR="00366680" w:rsidRPr="00C80708">
        <w:rPr>
          <w:rFonts w:ascii="Arial" w:hAnsi="Arial" w:cs="Arial"/>
          <w:sz w:val="24"/>
          <w:szCs w:val="24"/>
          <w:lang w:val="es-ES_tradnl"/>
        </w:rPr>
        <w:t xml:space="preserve">completamos el proceso de revisión y adopción del Reglamento Núm. 8529, conocido como las </w:t>
      </w:r>
      <w:r w:rsidR="00366680" w:rsidRPr="00C80708">
        <w:rPr>
          <w:rFonts w:ascii="Arial" w:hAnsi="Arial" w:cs="Arial"/>
          <w:sz w:val="24"/>
          <w:szCs w:val="24"/>
          <w:u w:val="single"/>
          <w:lang w:val="es-ES_tradnl"/>
        </w:rPr>
        <w:t>Guías mandatorias para computar las pensiones alimentarias en Puerto Rico</w:t>
      </w:r>
      <w:r w:rsidR="00366680" w:rsidRPr="00C80708">
        <w:rPr>
          <w:rFonts w:ascii="Arial" w:hAnsi="Arial" w:cs="Arial"/>
          <w:sz w:val="24"/>
          <w:szCs w:val="24"/>
          <w:lang w:val="es-ES_tradnl"/>
        </w:rPr>
        <w:t xml:space="preserve">.  Este reglamento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se fundamenta en un estudio sobre la situación económica del país, el costo de crianza en Puerto Rico y el derecho de alimentos.</w:t>
      </w:r>
      <w:r w:rsidR="005326A7" w:rsidRPr="00C80708">
        <w:rPr>
          <w:rFonts w:ascii="Arial" w:hAnsi="Arial" w:cs="Arial"/>
          <w:sz w:val="24"/>
          <w:szCs w:val="24"/>
          <w:lang w:val="es-PR"/>
        </w:rPr>
        <w:t xml:space="preserve">  Sus elementos sustantivos y procesales </w:t>
      </w:r>
      <w:r w:rsidR="00130026" w:rsidRPr="00C80708">
        <w:rPr>
          <w:rFonts w:ascii="Arial" w:hAnsi="Arial" w:cs="Arial"/>
          <w:sz w:val="24"/>
          <w:szCs w:val="24"/>
          <w:lang w:val="es-PR"/>
        </w:rPr>
        <w:t>permiten</w:t>
      </w:r>
      <w:r w:rsidR="005326A7" w:rsidRPr="00C80708">
        <w:rPr>
          <w:rFonts w:ascii="Arial" w:hAnsi="Arial" w:cs="Arial"/>
          <w:sz w:val="24"/>
          <w:szCs w:val="24"/>
          <w:lang w:val="es-PR"/>
        </w:rPr>
        <w:t xml:space="preserve"> que sea un reglamento </w:t>
      </w:r>
      <w:r w:rsidR="00130026" w:rsidRPr="00C80708">
        <w:rPr>
          <w:rFonts w:ascii="Arial" w:hAnsi="Arial" w:cs="Arial"/>
          <w:sz w:val="24"/>
          <w:szCs w:val="24"/>
          <w:lang w:val="es-PR"/>
        </w:rPr>
        <w:t>más</w:t>
      </w:r>
      <w:r w:rsidR="005326A7" w:rsidRPr="00C80708">
        <w:rPr>
          <w:rFonts w:ascii="Arial" w:hAnsi="Arial" w:cs="Arial"/>
          <w:sz w:val="24"/>
          <w:szCs w:val="24"/>
          <w:lang w:val="es-PR"/>
        </w:rPr>
        <w:t xml:space="preserve"> justo que toma en consideración no solo las necesidades de los y las menores sino la situación económica de ambos padres.  </w:t>
      </w:r>
    </w:p>
    <w:p w:rsidR="005E3BE5" w:rsidRPr="00C80708" w:rsidRDefault="005E3BE5" w:rsidP="00C807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19543C" w:rsidRPr="00C80708" w:rsidRDefault="005326A7" w:rsidP="00C80708">
      <w:pPr>
        <w:spacing w:before="100" w:after="20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sz w:val="24"/>
          <w:szCs w:val="24"/>
          <w:lang w:val="es-PR"/>
        </w:rPr>
        <w:t>Dirigidos a maximizar los recursos y no duplicar esfuerzos en agencias gubernamentales f</w:t>
      </w:r>
      <w:r w:rsidR="00366680" w:rsidRPr="00C80708">
        <w:rPr>
          <w:rFonts w:ascii="Arial" w:hAnsi="Arial" w:cs="Arial"/>
          <w:sz w:val="24"/>
          <w:szCs w:val="24"/>
          <w:lang w:val="es-PR"/>
        </w:rPr>
        <w:t>irmamos un acuerdo de colaboración con la Autoridad de Acueductos y Alcantarillados (AAA)</w:t>
      </w:r>
      <w:r w:rsidR="00366680" w:rsidRPr="00C80708">
        <w:rPr>
          <w:rStyle w:val="SubtleReference"/>
          <w:rFonts w:ascii="Arial" w:hAnsi="Arial" w:cs="Arial"/>
          <w:sz w:val="24"/>
          <w:szCs w:val="24"/>
          <w:lang w:val="es-PR"/>
        </w:rPr>
        <w:t xml:space="preserve"> </w:t>
      </w:r>
      <w:r w:rsidR="0019543C"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>y</w:t>
      </w:r>
      <w:r w:rsidR="0019543C" w:rsidRPr="00C80708">
        <w:rPr>
          <w:rStyle w:val="SubtleReference"/>
          <w:rFonts w:ascii="Arial" w:hAnsi="Arial" w:cs="Arial"/>
          <w:sz w:val="24"/>
          <w:szCs w:val="24"/>
          <w:lang w:val="es-PR"/>
        </w:rPr>
        <w:t xml:space="preserve"> </w:t>
      </w:r>
      <w:r w:rsidR="0019543C"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>la Administración de Vivienda Pública</w:t>
      </w:r>
      <w:r w:rsidR="0019543C" w:rsidRPr="00C80708">
        <w:rPr>
          <w:rStyle w:val="SubtleReference"/>
          <w:rFonts w:ascii="Arial" w:hAnsi="Arial" w:cs="Arial"/>
          <w:color w:val="auto"/>
          <w:sz w:val="24"/>
          <w:szCs w:val="24"/>
          <w:lang w:val="es-PR"/>
        </w:rPr>
        <w:t xml:space="preserve">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con el objetivo de promover el cumplimiento con el suste</w:t>
      </w:r>
      <w:r w:rsidR="0019543C" w:rsidRPr="00C80708">
        <w:rPr>
          <w:rFonts w:ascii="Arial" w:hAnsi="Arial" w:cs="Arial"/>
          <w:sz w:val="24"/>
          <w:szCs w:val="24"/>
          <w:lang w:val="es-PR"/>
        </w:rPr>
        <w:t>nto de menores</w:t>
      </w:r>
      <w:r w:rsidRPr="00C80708">
        <w:rPr>
          <w:rFonts w:ascii="Arial" w:hAnsi="Arial" w:cs="Arial"/>
          <w:sz w:val="24"/>
          <w:szCs w:val="24"/>
          <w:lang w:val="es-PR"/>
        </w:rPr>
        <w:t>, además de localizar a los y las participantes de la ASUME</w:t>
      </w:r>
      <w:r w:rsidR="005E3BE5" w:rsidRPr="00C80708">
        <w:rPr>
          <w:rFonts w:ascii="Arial" w:hAnsi="Arial" w:cs="Arial"/>
          <w:sz w:val="24"/>
          <w:szCs w:val="24"/>
          <w:lang w:val="es-PR"/>
        </w:rPr>
        <w:t xml:space="preserve"> y facilitar la obtención de la Certificación de Cumplimiento</w:t>
      </w:r>
      <w:r w:rsidR="00356DEE">
        <w:rPr>
          <w:rFonts w:ascii="Arial" w:hAnsi="Arial" w:cs="Arial"/>
          <w:sz w:val="24"/>
          <w:szCs w:val="24"/>
          <w:lang w:val="es-PR"/>
        </w:rPr>
        <w:t xml:space="preserve">.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Se </w:t>
      </w:r>
      <w:r w:rsidR="000E33A1" w:rsidRPr="00C80708">
        <w:rPr>
          <w:rFonts w:ascii="Arial" w:hAnsi="Arial" w:cs="Arial"/>
          <w:sz w:val="24"/>
          <w:szCs w:val="24"/>
          <w:lang w:val="es-PR"/>
        </w:rPr>
        <w:t>firmó,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además, un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acuerdo de colaboración con el Registro Demográfico para implementar mecanismos de comunicación e intercambio de información electrónica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.  </w:t>
      </w:r>
      <w:r w:rsidR="00B976D0">
        <w:rPr>
          <w:rFonts w:ascii="Arial" w:hAnsi="Arial" w:cs="Arial"/>
          <w:sz w:val="24"/>
          <w:szCs w:val="24"/>
          <w:lang w:val="es-PR"/>
        </w:rPr>
        <w:t xml:space="preserve">Gracias a </w:t>
      </w:r>
      <w:r w:rsidRPr="00C80708">
        <w:rPr>
          <w:rFonts w:ascii="Arial" w:hAnsi="Arial" w:cs="Arial"/>
          <w:sz w:val="24"/>
          <w:szCs w:val="24"/>
          <w:lang w:val="es-PR"/>
        </w:rPr>
        <w:t>este</w:t>
      </w:r>
      <w:r w:rsidR="00B976D0">
        <w:rPr>
          <w:rFonts w:ascii="Arial" w:hAnsi="Arial" w:cs="Arial"/>
          <w:sz w:val="24"/>
          <w:szCs w:val="24"/>
          <w:lang w:val="es-PR"/>
        </w:rPr>
        <w:t>,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por primera vez la ASUME realizó con éxito un intercambio de información sobre personas fallecidas con el Registro Demográfico. Este tipo de proceso permite mejorar las ejecutorias de la agencia y el nivel de cumplimiento con disposiciones federales. </w:t>
      </w:r>
      <w:r w:rsidRPr="00C80708">
        <w:rPr>
          <w:rFonts w:ascii="Arial" w:hAnsi="Arial" w:cs="Arial"/>
          <w:sz w:val="24"/>
          <w:szCs w:val="24"/>
          <w:lang w:val="es-PR"/>
        </w:rPr>
        <w:t>Otro acuerdo de gran importancia es el establecido con el D</w:t>
      </w:r>
      <w:r w:rsidR="0019543C" w:rsidRPr="00C80708">
        <w:rPr>
          <w:rFonts w:ascii="Arial" w:hAnsi="Arial" w:cs="Arial"/>
          <w:sz w:val="24"/>
          <w:szCs w:val="24"/>
          <w:lang w:val="es-PR"/>
        </w:rPr>
        <w:t xml:space="preserve">epartamento de Justicia mediante el cual la ASUME </w:t>
      </w:r>
      <w:r w:rsidRPr="00C80708">
        <w:rPr>
          <w:rFonts w:ascii="Arial" w:hAnsi="Arial" w:cs="Arial"/>
          <w:sz w:val="24"/>
          <w:szCs w:val="24"/>
          <w:lang w:val="es-PR"/>
        </w:rPr>
        <w:t>refiere los casos en los que</w:t>
      </w:r>
      <w:r w:rsidR="0019543C" w:rsidRPr="00C80708">
        <w:rPr>
          <w:rFonts w:ascii="Arial" w:hAnsi="Arial" w:cs="Arial"/>
          <w:sz w:val="24"/>
          <w:szCs w:val="24"/>
          <w:lang w:val="es-PR"/>
        </w:rPr>
        <w:t xml:space="preserve"> proceda presentar una solicitud de desacato </w:t>
      </w:r>
      <w:r w:rsidRPr="00C80708">
        <w:rPr>
          <w:rFonts w:ascii="Arial" w:hAnsi="Arial" w:cs="Arial"/>
          <w:sz w:val="24"/>
          <w:szCs w:val="24"/>
          <w:lang w:val="es-PR"/>
        </w:rPr>
        <w:t>ante el</w:t>
      </w:r>
      <w:r w:rsidR="0019543C" w:rsidRPr="00C80708">
        <w:rPr>
          <w:rFonts w:ascii="Arial" w:hAnsi="Arial" w:cs="Arial"/>
          <w:sz w:val="24"/>
          <w:szCs w:val="24"/>
          <w:lang w:val="es-PR"/>
        </w:rPr>
        <w:t xml:space="preserve"> Tribunal General de Justicia.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Este acuerdo permite a través del esfuerzo de otra agencia de gobierno procurar proveer el servicio y maximizar los recursos disponibles para ello.  </w:t>
      </w:r>
    </w:p>
    <w:p w:rsidR="00366680" w:rsidRPr="00C80708" w:rsidRDefault="005326A7" w:rsidP="00C80708">
      <w:pPr>
        <w:spacing w:before="100" w:after="20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sz w:val="24"/>
          <w:szCs w:val="24"/>
          <w:lang w:val="es-PR"/>
        </w:rPr>
        <w:t>Como mencion</w:t>
      </w:r>
      <w:r w:rsidR="00B976D0">
        <w:rPr>
          <w:rFonts w:ascii="Arial" w:hAnsi="Arial" w:cs="Arial"/>
          <w:sz w:val="24"/>
          <w:szCs w:val="24"/>
          <w:lang w:val="es-PR"/>
        </w:rPr>
        <w:t>é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, </w:t>
      </w:r>
      <w:r w:rsidR="00B976D0">
        <w:rPr>
          <w:rFonts w:ascii="Arial" w:hAnsi="Arial" w:cs="Arial"/>
          <w:sz w:val="24"/>
          <w:szCs w:val="24"/>
          <w:lang w:val="es-PR"/>
        </w:rPr>
        <w:t xml:space="preserve">nos fijamos como meta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el cumplimiento con los requerimientos del gobierno federal.  </w:t>
      </w:r>
      <w:r w:rsidR="00B976D0">
        <w:rPr>
          <w:rFonts w:ascii="Arial" w:hAnsi="Arial" w:cs="Arial"/>
          <w:sz w:val="24"/>
          <w:szCs w:val="24"/>
          <w:lang w:val="es-PR"/>
        </w:rPr>
        <w:t xml:space="preserve">Así, </w:t>
      </w:r>
      <w:r w:rsidR="00930BA8">
        <w:rPr>
          <w:rFonts w:ascii="Arial" w:hAnsi="Arial" w:cs="Arial"/>
          <w:sz w:val="24"/>
          <w:szCs w:val="24"/>
          <w:lang w:val="es-PR"/>
        </w:rPr>
        <w:t xml:space="preserve">y a tenor con el Título IV-D de la Ley de Seguridad federal, </w:t>
      </w:r>
      <w:r w:rsidR="00B976D0">
        <w:rPr>
          <w:rFonts w:ascii="Arial" w:hAnsi="Arial" w:cs="Arial"/>
          <w:sz w:val="24"/>
          <w:szCs w:val="24"/>
          <w:lang w:val="es-PR"/>
        </w:rPr>
        <w:t>l</w:t>
      </w:r>
      <w:r w:rsidR="00366680" w:rsidRPr="00C80708">
        <w:rPr>
          <w:rFonts w:ascii="Arial" w:hAnsi="Arial" w:cs="Arial"/>
          <w:sz w:val="24"/>
          <w:szCs w:val="24"/>
          <w:lang w:val="es-PR"/>
        </w:rPr>
        <w:t>ogramos la actualización y aprobación de seis páginas del Plan Estatal</w:t>
      </w:r>
      <w:r w:rsidR="00B976D0">
        <w:rPr>
          <w:rFonts w:ascii="Arial" w:hAnsi="Arial" w:cs="Arial"/>
          <w:sz w:val="24"/>
          <w:szCs w:val="24"/>
          <w:lang w:val="es-PR"/>
        </w:rPr>
        <w:t xml:space="preserve"> (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algunas pendientes de cumplimiento desde </w:t>
      </w:r>
      <w:r w:rsidR="00930BA8">
        <w:rPr>
          <w:rFonts w:ascii="Arial" w:hAnsi="Arial" w:cs="Arial"/>
          <w:sz w:val="24"/>
          <w:szCs w:val="24"/>
          <w:lang w:val="es-PR"/>
        </w:rPr>
        <w:t>hace seis años</w:t>
      </w:r>
      <w:r w:rsidR="00356DEE">
        <w:rPr>
          <w:rFonts w:ascii="Arial" w:hAnsi="Arial" w:cs="Arial"/>
          <w:sz w:val="24"/>
          <w:szCs w:val="24"/>
          <w:lang w:val="es-PR"/>
        </w:rPr>
        <w:t>)</w:t>
      </w:r>
      <w:r w:rsidR="00366680" w:rsidRPr="00C80708">
        <w:rPr>
          <w:rStyle w:val="Strong"/>
          <w:rFonts w:ascii="Arial" w:hAnsi="Arial" w:cs="Arial"/>
          <w:b w:val="0"/>
          <w:sz w:val="24"/>
          <w:szCs w:val="24"/>
          <w:lang w:val="es-PR"/>
        </w:rPr>
        <w:t>.</w:t>
      </w:r>
      <w:r w:rsidR="00930BA8">
        <w:rPr>
          <w:rStyle w:val="Strong"/>
          <w:rFonts w:ascii="Arial" w:hAnsi="Arial" w:cs="Arial"/>
          <w:b w:val="0"/>
          <w:sz w:val="24"/>
          <w:szCs w:val="24"/>
          <w:lang w:val="es-PR"/>
        </w:rPr>
        <w:t xml:space="preserve"> 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Es condición para recibir los fondos </w:t>
      </w:r>
      <w:r w:rsidR="00366680" w:rsidRPr="00C80708">
        <w:rPr>
          <w:rFonts w:ascii="Arial" w:hAnsi="Arial" w:cs="Arial"/>
          <w:sz w:val="24"/>
          <w:szCs w:val="24"/>
          <w:lang w:val="es-PR"/>
        </w:rPr>
        <w:lastRenderedPageBreak/>
        <w:t xml:space="preserve">federales mantener un Plan Estatal aprobado por el gobierno federal que describa la naturaleza y el alcance del programa de sustento de menores según administrado en Puerto Rico. </w:t>
      </w:r>
      <w:r w:rsidR="006E0BFB" w:rsidRPr="00C80708">
        <w:rPr>
          <w:rFonts w:ascii="Arial" w:hAnsi="Arial" w:cs="Arial"/>
          <w:sz w:val="24"/>
          <w:szCs w:val="24"/>
          <w:lang w:val="es-PR"/>
        </w:rPr>
        <w:t>Entre los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asu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ntos </w:t>
      </w:r>
      <w:r w:rsidR="0019543C" w:rsidRPr="00C80708">
        <w:rPr>
          <w:rFonts w:ascii="Arial" w:hAnsi="Arial" w:cs="Arial"/>
          <w:bCs/>
          <w:sz w:val="24"/>
          <w:szCs w:val="24"/>
          <w:lang w:val="es-PR"/>
        </w:rPr>
        <w:t xml:space="preserve">atendidos </w:t>
      </w:r>
      <w:r w:rsidR="006E0BFB" w:rsidRPr="00C80708">
        <w:rPr>
          <w:rFonts w:ascii="Arial" w:hAnsi="Arial" w:cs="Arial"/>
          <w:bCs/>
          <w:sz w:val="24"/>
          <w:szCs w:val="24"/>
          <w:lang w:val="es-PR"/>
        </w:rPr>
        <w:t>se encuentra la revisión y aprobación de las Guías y la aprobación de la Ley Intergubernamental</w:t>
      </w:r>
      <w:r w:rsidR="00B976D0">
        <w:rPr>
          <w:rFonts w:ascii="Arial" w:hAnsi="Arial" w:cs="Arial"/>
          <w:bCs/>
          <w:sz w:val="24"/>
          <w:szCs w:val="24"/>
          <w:lang w:val="es-PR"/>
        </w:rPr>
        <w:t xml:space="preserve"> o UIFSA</w:t>
      </w:r>
      <w:r w:rsidR="00356DEE">
        <w:rPr>
          <w:rFonts w:ascii="Arial" w:hAnsi="Arial" w:cs="Arial"/>
          <w:bCs/>
          <w:sz w:val="24"/>
          <w:szCs w:val="24"/>
          <w:lang w:val="es-PR"/>
        </w:rPr>
        <w:t xml:space="preserve">.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Con este cumplimiento, Puerto Rico se convirtió en la primera de </w:t>
      </w:r>
      <w:r w:rsidR="00356DEE">
        <w:rPr>
          <w:rFonts w:ascii="Arial" w:hAnsi="Arial" w:cs="Arial"/>
          <w:sz w:val="24"/>
          <w:szCs w:val="24"/>
          <w:lang w:val="es-PR"/>
        </w:rPr>
        <w:t xml:space="preserve">las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cuatro jurisdicciones que componen la Región II en aprobar la UIFSA, y en llevar a cabo el nuevo proceso de solicitud y aprobación de páginas del Plan Estatal a través de una nueva plataforma electrónica generada por la Oficina de Sustento de Menores federal (</w:t>
      </w:r>
      <w:r w:rsidR="00366680" w:rsidRPr="00054FDC">
        <w:rPr>
          <w:rFonts w:ascii="Arial" w:hAnsi="Arial" w:cs="Arial"/>
          <w:i/>
          <w:sz w:val="24"/>
          <w:szCs w:val="24"/>
          <w:lang w:val="es-PR"/>
        </w:rPr>
        <w:t>OCSE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). Este hecho fue reconocido por la Comisionada de </w:t>
      </w:r>
      <w:r w:rsidR="00366680" w:rsidRPr="00054FDC">
        <w:rPr>
          <w:rFonts w:ascii="Arial" w:hAnsi="Arial" w:cs="Arial"/>
          <w:i/>
          <w:sz w:val="24"/>
          <w:szCs w:val="24"/>
          <w:lang w:val="es-PR"/>
        </w:rPr>
        <w:t>OCSE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, Vicki Turestky. </w:t>
      </w:r>
    </w:p>
    <w:p w:rsidR="00366680" w:rsidRPr="00C80708" w:rsidRDefault="006E0BFB" w:rsidP="00C80708">
      <w:pPr>
        <w:spacing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sz w:val="24"/>
          <w:szCs w:val="24"/>
          <w:lang w:val="es-PR"/>
        </w:rPr>
        <w:t>Por otra parte, s</w:t>
      </w:r>
      <w:r w:rsidR="00366680" w:rsidRPr="00C80708">
        <w:rPr>
          <w:rFonts w:ascii="Arial" w:hAnsi="Arial" w:cs="Arial"/>
          <w:sz w:val="24"/>
          <w:szCs w:val="24"/>
          <w:lang w:val="es-PR"/>
        </w:rPr>
        <w:t>ubsanamos las deficiencias identificadas en el informe PR-</w:t>
      </w:r>
      <w:r w:rsidR="00366680" w:rsidRPr="00C80708">
        <w:rPr>
          <w:rFonts w:ascii="Arial" w:hAnsi="Arial" w:cs="Arial"/>
          <w:i/>
          <w:sz w:val="24"/>
          <w:szCs w:val="24"/>
          <w:lang w:val="es-PR"/>
        </w:rPr>
        <w:t>Data Reliability Audit</w:t>
      </w:r>
      <w:r w:rsidR="00366680" w:rsidRPr="00C80708">
        <w:rPr>
          <w:rFonts w:ascii="Arial" w:hAnsi="Arial" w:cs="Arial"/>
          <w:sz w:val="24"/>
          <w:szCs w:val="24"/>
          <w:lang w:val="es-PR"/>
        </w:rPr>
        <w:t>-2012</w:t>
      </w:r>
      <w:r w:rsidR="00B976D0">
        <w:rPr>
          <w:rFonts w:ascii="Arial" w:hAnsi="Arial" w:cs="Arial"/>
          <w:sz w:val="24"/>
          <w:szCs w:val="24"/>
          <w:lang w:val="es-PR"/>
        </w:rPr>
        <w:t xml:space="preserve"> (DRA)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, evadiendo </w:t>
      </w:r>
      <w:r w:rsidR="000363BB" w:rsidRPr="00C80708">
        <w:rPr>
          <w:rFonts w:ascii="Arial" w:hAnsi="Arial" w:cs="Arial"/>
          <w:sz w:val="24"/>
          <w:szCs w:val="24"/>
          <w:lang w:val="es-PR"/>
        </w:rPr>
        <w:t>la imposición de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penalidades. Esto requirió un gran esfuerzo por parte de la ASUME, que incluyó</w:t>
      </w:r>
      <w:r w:rsidR="000363BB" w:rsidRPr="00C80708">
        <w:rPr>
          <w:rFonts w:ascii="Arial" w:hAnsi="Arial" w:cs="Arial"/>
          <w:sz w:val="24"/>
          <w:szCs w:val="24"/>
          <w:lang w:val="es-PR"/>
        </w:rPr>
        <w:t xml:space="preserve"> iniciativas</w:t>
      </w:r>
      <w:r w:rsidR="00B976D0">
        <w:rPr>
          <w:rFonts w:ascii="Arial" w:hAnsi="Arial" w:cs="Arial"/>
          <w:sz w:val="24"/>
          <w:szCs w:val="24"/>
          <w:lang w:val="es-PR"/>
        </w:rPr>
        <w:t xml:space="preserve"> tales como</w:t>
      </w:r>
      <w:r w:rsidR="00366680" w:rsidRPr="00C80708">
        <w:rPr>
          <w:rFonts w:ascii="Arial" w:hAnsi="Arial" w:cs="Arial"/>
          <w:sz w:val="24"/>
          <w:szCs w:val="24"/>
          <w:lang w:val="es-PR"/>
        </w:rPr>
        <w:t>: ofrecer adiestramiento</w:t>
      </w:r>
      <w:r w:rsidR="00B976D0">
        <w:rPr>
          <w:rFonts w:ascii="Arial" w:hAnsi="Arial" w:cs="Arial"/>
          <w:sz w:val="24"/>
          <w:szCs w:val="24"/>
          <w:lang w:val="es-PR"/>
        </w:rPr>
        <w:t>s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B976D0" w:rsidRPr="00C80708">
        <w:rPr>
          <w:rFonts w:ascii="Arial" w:hAnsi="Arial" w:cs="Arial"/>
          <w:sz w:val="24"/>
          <w:szCs w:val="24"/>
          <w:lang w:val="es-PR"/>
        </w:rPr>
        <w:t>impartido</w:t>
      </w:r>
      <w:r w:rsidR="00B976D0">
        <w:rPr>
          <w:rFonts w:ascii="Arial" w:hAnsi="Arial" w:cs="Arial"/>
          <w:sz w:val="24"/>
          <w:szCs w:val="24"/>
          <w:lang w:val="es-PR"/>
        </w:rPr>
        <w:t>s</w:t>
      </w:r>
      <w:r w:rsidR="00B976D0" w:rsidRPr="00C80708">
        <w:rPr>
          <w:rFonts w:ascii="Arial" w:hAnsi="Arial" w:cs="Arial"/>
          <w:sz w:val="24"/>
          <w:szCs w:val="24"/>
          <w:lang w:val="es-PR"/>
        </w:rPr>
        <w:t xml:space="preserve"> por recursos del </w:t>
      </w:r>
      <w:r w:rsidR="00B976D0">
        <w:rPr>
          <w:rFonts w:ascii="Arial" w:hAnsi="Arial" w:cs="Arial"/>
          <w:sz w:val="24"/>
          <w:szCs w:val="24"/>
          <w:lang w:val="es-PR"/>
        </w:rPr>
        <w:t>g</w:t>
      </w:r>
      <w:r w:rsidR="00B976D0" w:rsidRPr="00C80708">
        <w:rPr>
          <w:rFonts w:ascii="Arial" w:hAnsi="Arial" w:cs="Arial"/>
          <w:sz w:val="24"/>
          <w:szCs w:val="24"/>
          <w:lang w:val="es-PR"/>
        </w:rPr>
        <w:t xml:space="preserve">obierno </w:t>
      </w:r>
      <w:r w:rsidR="00B976D0">
        <w:rPr>
          <w:rFonts w:ascii="Arial" w:hAnsi="Arial" w:cs="Arial"/>
          <w:sz w:val="24"/>
          <w:szCs w:val="24"/>
          <w:lang w:val="es-PR"/>
        </w:rPr>
        <w:t>f</w:t>
      </w:r>
      <w:r w:rsidR="00B976D0" w:rsidRPr="00C80708">
        <w:rPr>
          <w:rFonts w:ascii="Arial" w:hAnsi="Arial" w:cs="Arial"/>
          <w:sz w:val="24"/>
          <w:szCs w:val="24"/>
          <w:lang w:val="es-PR"/>
        </w:rPr>
        <w:t xml:space="preserve">ederal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sobre informes federales y medidas de desempeño; adiestra</w:t>
      </w:r>
      <w:r w:rsidR="00B976D0">
        <w:rPr>
          <w:rFonts w:ascii="Arial" w:hAnsi="Arial" w:cs="Arial"/>
          <w:sz w:val="24"/>
          <w:szCs w:val="24"/>
          <w:lang w:val="es-PR"/>
        </w:rPr>
        <w:t xml:space="preserve">mientos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sobre aspectos programáticos esenciales que han provocado faltas en los estándares de cumplimiento del </w:t>
      </w:r>
      <w:r w:rsidR="00366680" w:rsidRPr="00C80708">
        <w:rPr>
          <w:rFonts w:ascii="Arial" w:hAnsi="Arial" w:cs="Arial"/>
          <w:i/>
          <w:sz w:val="24"/>
          <w:szCs w:val="24"/>
          <w:lang w:val="es-PR"/>
        </w:rPr>
        <w:t>DRA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; proveer herramientas programáticas para superar deficiencias </w:t>
      </w:r>
      <w:r w:rsidR="00171BFA">
        <w:rPr>
          <w:rFonts w:ascii="Arial" w:hAnsi="Arial" w:cs="Arial"/>
          <w:sz w:val="24"/>
          <w:szCs w:val="24"/>
          <w:lang w:val="es-PR"/>
        </w:rPr>
        <w:t>señaladas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en el informe federal; crear proyectos como el cierre automático de casos; emitir órdenes administrativas y memorandos internos para aclarar aspectos programáticos que tienen repercusión en el desempeño de la agencia; </w:t>
      </w:r>
      <w:r w:rsidR="00171BFA">
        <w:rPr>
          <w:rFonts w:ascii="Arial" w:hAnsi="Arial" w:cs="Arial"/>
          <w:sz w:val="24"/>
          <w:szCs w:val="24"/>
          <w:lang w:val="es-PR"/>
        </w:rPr>
        <w:t xml:space="preserve">realizar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un proyecto para subir automáticamente al expediente digital administrativo los documentos expedidos por el sistema de manejo de casos, e iniciar conversaciones con la Oficina de Administración de Tribunales para mejorar el intercambio de documentos indispensables para los expedientes de la ASUME. </w:t>
      </w:r>
    </w:p>
    <w:p w:rsidR="00366680" w:rsidRPr="00C80708" w:rsidRDefault="00366680" w:rsidP="00C807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sz w:val="24"/>
          <w:szCs w:val="24"/>
          <w:lang w:val="es-PR"/>
        </w:rPr>
        <w:t xml:space="preserve">Como parte de nuestros esfuerzos </w:t>
      </w:r>
      <w:r w:rsidRPr="00C80708">
        <w:rPr>
          <w:rFonts w:ascii="Arial" w:hAnsi="Arial" w:cs="Arial"/>
          <w:sz w:val="24"/>
          <w:szCs w:val="24"/>
          <w:lang w:val="es-ES"/>
        </w:rPr>
        <w:t>para mejorar y agilizar los servicios desarrollamos varias herramientas</w:t>
      </w:r>
      <w:r w:rsidR="00171BFA">
        <w:rPr>
          <w:rFonts w:ascii="Arial" w:hAnsi="Arial" w:cs="Arial"/>
          <w:sz w:val="24"/>
          <w:szCs w:val="24"/>
          <w:lang w:val="es-ES"/>
        </w:rPr>
        <w:t xml:space="preserve"> tecnológicas</w:t>
      </w:r>
      <w:r w:rsidRPr="00C80708">
        <w:rPr>
          <w:rFonts w:ascii="Arial" w:hAnsi="Arial" w:cs="Arial"/>
          <w:sz w:val="24"/>
          <w:szCs w:val="24"/>
          <w:lang w:val="es-ES"/>
        </w:rPr>
        <w:t xml:space="preserve"> que facilitan el acceso a los servicios de la agencia.</w:t>
      </w:r>
      <w:r w:rsidR="006E0BFB" w:rsidRPr="00C80708">
        <w:rPr>
          <w:rFonts w:ascii="Arial" w:hAnsi="Arial" w:cs="Arial"/>
          <w:sz w:val="24"/>
          <w:szCs w:val="24"/>
          <w:lang w:val="es-ES"/>
        </w:rPr>
        <w:t xml:space="preserve"> Entre estas</w:t>
      </w:r>
      <w:r w:rsidR="00171BFA">
        <w:rPr>
          <w:rFonts w:ascii="Arial" w:hAnsi="Arial" w:cs="Arial"/>
          <w:sz w:val="24"/>
          <w:szCs w:val="24"/>
          <w:lang w:val="es-ES"/>
        </w:rPr>
        <w:t>:</w:t>
      </w:r>
      <w:r w:rsidR="006E0BFB" w:rsidRPr="00C80708">
        <w:rPr>
          <w:rFonts w:ascii="Arial" w:hAnsi="Arial" w:cs="Arial"/>
          <w:sz w:val="24"/>
          <w:szCs w:val="24"/>
          <w:lang w:val="es-ES"/>
        </w:rPr>
        <w:t xml:space="preserve"> </w:t>
      </w:r>
      <w:r w:rsidR="006E0BFB" w:rsidRPr="00171BFA">
        <w:rPr>
          <w:rFonts w:ascii="Arial" w:hAnsi="Arial" w:cs="Arial"/>
          <w:sz w:val="24"/>
          <w:szCs w:val="24"/>
          <w:u w:val="single"/>
          <w:lang w:val="es-ES"/>
        </w:rPr>
        <w:t>la</w:t>
      </w:r>
      <w:r w:rsidR="006E0BFB" w:rsidRPr="00171BF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6E0BFB" w:rsidRPr="00171BFA">
        <w:rPr>
          <w:rStyle w:val="SubtleReference"/>
          <w:rFonts w:ascii="Arial" w:hAnsi="Arial" w:cs="Arial"/>
          <w:b w:val="0"/>
          <w:color w:val="auto"/>
          <w:sz w:val="24"/>
          <w:szCs w:val="24"/>
          <w:u w:val="single"/>
          <w:lang w:val="es-PR"/>
        </w:rPr>
        <w:t>a</w:t>
      </w:r>
      <w:r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u w:val="single"/>
          <w:lang w:val="es-PR"/>
        </w:rPr>
        <w:t xml:space="preserve">plicación </w:t>
      </w:r>
      <w:r w:rsidR="00171BFA" w:rsidRPr="00171BFA">
        <w:rPr>
          <w:rStyle w:val="SubtleReference"/>
          <w:rFonts w:ascii="Arial" w:hAnsi="Arial" w:cs="Arial"/>
          <w:b w:val="0"/>
          <w:i/>
          <w:color w:val="auto"/>
          <w:sz w:val="24"/>
          <w:szCs w:val="24"/>
          <w:u w:val="single"/>
          <w:lang w:val="es-PR"/>
        </w:rPr>
        <w:t>ASUME</w:t>
      </w:r>
      <w:r w:rsidR="00171BFA">
        <w:rPr>
          <w:rStyle w:val="SubtleReference"/>
          <w:rFonts w:ascii="Arial" w:hAnsi="Arial" w:cs="Arial"/>
          <w:b w:val="0"/>
          <w:color w:val="auto"/>
          <w:sz w:val="24"/>
          <w:szCs w:val="24"/>
          <w:u w:val="single"/>
          <w:lang w:val="es-PR"/>
        </w:rPr>
        <w:t xml:space="preserve"> </w:t>
      </w:r>
      <w:r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u w:val="single"/>
          <w:lang w:val="es-PR"/>
        </w:rPr>
        <w:t>para dispositivos móviles</w:t>
      </w:r>
      <w:r w:rsidR="006E0BFB"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 xml:space="preserve">, </w:t>
      </w:r>
      <w:r w:rsidR="00171BFA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 xml:space="preserve">la cual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por primera vez </w:t>
      </w:r>
      <w:r w:rsidR="00171BFA"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>se</w:t>
      </w:r>
      <w:r w:rsidR="00171BFA" w:rsidRPr="00C80708">
        <w:rPr>
          <w:rFonts w:ascii="Arial" w:hAnsi="Arial" w:cs="Arial"/>
          <w:sz w:val="24"/>
          <w:szCs w:val="24"/>
          <w:lang w:val="es-PR"/>
        </w:rPr>
        <w:t xml:space="preserve"> desarrolló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en la agencia </w:t>
      </w:r>
      <w:r w:rsidR="00171BFA">
        <w:rPr>
          <w:rFonts w:ascii="Arial" w:hAnsi="Arial" w:cs="Arial"/>
          <w:sz w:val="24"/>
          <w:szCs w:val="24"/>
          <w:lang w:val="es-PR"/>
        </w:rPr>
        <w:t xml:space="preserve">y que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los participantes y </w:t>
      </w:r>
      <w:r w:rsidR="00171BFA">
        <w:rPr>
          <w:rFonts w:ascii="Arial" w:hAnsi="Arial" w:cs="Arial"/>
          <w:sz w:val="24"/>
          <w:szCs w:val="24"/>
          <w:lang w:val="es-PR"/>
        </w:rPr>
        <w:t xml:space="preserve">ciudadanos </w:t>
      </w:r>
      <w:r w:rsidRPr="00C80708">
        <w:rPr>
          <w:rFonts w:ascii="Arial" w:hAnsi="Arial" w:cs="Arial"/>
          <w:sz w:val="24"/>
          <w:szCs w:val="24"/>
          <w:lang w:val="es-PR"/>
        </w:rPr>
        <w:t>pueden descargar</w:t>
      </w:r>
      <w:r w:rsidR="00930BA8">
        <w:rPr>
          <w:rFonts w:ascii="Arial" w:hAnsi="Arial" w:cs="Arial"/>
          <w:sz w:val="24"/>
          <w:szCs w:val="24"/>
          <w:lang w:val="es-PR"/>
        </w:rPr>
        <w:t xml:space="preserve"> gratuitamente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en sus teléfonos y dispositivos móviles</w:t>
      </w:r>
      <w:r w:rsidR="00171BFA">
        <w:rPr>
          <w:rFonts w:ascii="Arial" w:hAnsi="Arial" w:cs="Arial"/>
          <w:sz w:val="24"/>
          <w:szCs w:val="24"/>
          <w:lang w:val="es-PR"/>
        </w:rPr>
        <w:t xml:space="preserve">; </w:t>
      </w:r>
      <w:r w:rsidR="00171BFA" w:rsidRPr="00171BFA">
        <w:rPr>
          <w:rFonts w:ascii="Arial" w:hAnsi="Arial" w:cs="Arial"/>
          <w:sz w:val="24"/>
          <w:szCs w:val="24"/>
          <w:u w:val="single"/>
          <w:lang w:val="es-PR"/>
        </w:rPr>
        <w:t>l</w:t>
      </w:r>
      <w:r w:rsidR="006E0BFB" w:rsidRPr="00171BFA">
        <w:rPr>
          <w:rFonts w:ascii="Arial" w:hAnsi="Arial" w:cs="Arial"/>
          <w:sz w:val="24"/>
          <w:szCs w:val="24"/>
          <w:u w:val="single"/>
          <w:lang w:val="es-PR"/>
        </w:rPr>
        <w:t>a a</w:t>
      </w:r>
      <w:r w:rsidRPr="00171BFA">
        <w:rPr>
          <w:rStyle w:val="SubtleReference"/>
          <w:rFonts w:ascii="Arial" w:hAnsi="Arial" w:cs="Arial"/>
          <w:b w:val="0"/>
          <w:color w:val="auto"/>
          <w:sz w:val="24"/>
          <w:szCs w:val="24"/>
          <w:u w:val="single"/>
          <w:lang w:val="es-PR"/>
        </w:rPr>
        <w:t>p</w:t>
      </w:r>
      <w:r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u w:val="single"/>
          <w:lang w:val="es-PR"/>
        </w:rPr>
        <w:t>licación para pagos no reclamados</w:t>
      </w:r>
      <w:r w:rsidR="006E0BFB" w:rsidRPr="00C80708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 xml:space="preserve"> </w:t>
      </w:r>
      <w:r w:rsidR="00171BFA">
        <w:rPr>
          <w:rStyle w:val="SubtleReference"/>
          <w:rFonts w:ascii="Arial" w:hAnsi="Arial" w:cs="Arial"/>
          <w:b w:val="0"/>
          <w:color w:val="auto"/>
          <w:sz w:val="24"/>
          <w:szCs w:val="24"/>
          <w:lang w:val="es-PR"/>
        </w:rPr>
        <w:t>a la cual se puede acceder a través del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portal en la web </w:t>
      </w:r>
      <w:r w:rsidRPr="00C80708">
        <w:rPr>
          <w:rFonts w:ascii="Arial" w:hAnsi="Arial" w:cs="Arial"/>
          <w:bCs/>
          <w:i/>
          <w:sz w:val="24"/>
          <w:szCs w:val="24"/>
          <w:lang w:val="es-PR"/>
        </w:rPr>
        <w:t>www.asume.pr.gov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171BFA">
        <w:rPr>
          <w:rFonts w:ascii="Arial" w:hAnsi="Arial" w:cs="Arial"/>
          <w:sz w:val="24"/>
          <w:szCs w:val="24"/>
          <w:lang w:val="es-PR"/>
        </w:rPr>
        <w:t xml:space="preserve">y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que ofrece a los participantes una manera de reclamar algún pago de pensión alimentaria que por falta de dirección o de orden no ha podido ser desembolsado como corresponde. </w:t>
      </w:r>
      <w:r w:rsidR="00171BFA">
        <w:rPr>
          <w:rFonts w:ascii="Arial" w:hAnsi="Arial" w:cs="Arial"/>
          <w:sz w:val="24"/>
          <w:szCs w:val="24"/>
          <w:lang w:val="es-PR"/>
        </w:rPr>
        <w:t xml:space="preserve">Además, </w:t>
      </w:r>
      <w:r w:rsidR="00930BA8">
        <w:rPr>
          <w:rFonts w:ascii="Arial" w:hAnsi="Arial" w:cs="Arial"/>
          <w:sz w:val="24"/>
          <w:szCs w:val="24"/>
          <w:lang w:val="es-PR"/>
        </w:rPr>
        <w:t xml:space="preserve">re-conceptualizamos </w:t>
      </w:r>
      <w:r w:rsidR="00621298">
        <w:rPr>
          <w:rFonts w:ascii="Arial" w:hAnsi="Arial" w:cs="Arial"/>
          <w:sz w:val="24"/>
          <w:szCs w:val="24"/>
          <w:lang w:val="es-PR"/>
        </w:rPr>
        <w:t xml:space="preserve">la </w:t>
      </w:r>
      <w:r w:rsidR="006E0BFB" w:rsidRPr="00C80708">
        <w:rPr>
          <w:rFonts w:ascii="Arial" w:hAnsi="Arial" w:cs="Arial"/>
          <w:sz w:val="24"/>
          <w:szCs w:val="24"/>
          <w:lang w:val="es-PR"/>
        </w:rPr>
        <w:t xml:space="preserve">herramienta </w:t>
      </w:r>
      <w:r w:rsidR="006E0BFB" w:rsidRPr="00C80708">
        <w:rPr>
          <w:rFonts w:ascii="Arial" w:hAnsi="Arial" w:cs="Arial"/>
          <w:sz w:val="24"/>
          <w:szCs w:val="24"/>
          <w:u w:val="single"/>
          <w:lang w:val="es-PR"/>
        </w:rPr>
        <w:t xml:space="preserve">servicios en línea para participantes </w:t>
      </w:r>
      <w:r w:rsidR="00621298">
        <w:rPr>
          <w:rFonts w:ascii="Arial" w:hAnsi="Arial" w:cs="Arial"/>
          <w:sz w:val="24"/>
          <w:szCs w:val="24"/>
          <w:u w:val="single"/>
          <w:lang w:val="es-PR"/>
        </w:rPr>
        <w:t xml:space="preserve">y </w:t>
      </w:r>
      <w:r w:rsidR="006E0BFB" w:rsidRPr="00C80708">
        <w:rPr>
          <w:rFonts w:ascii="Arial" w:hAnsi="Arial" w:cs="Arial"/>
          <w:sz w:val="24"/>
          <w:szCs w:val="24"/>
          <w:u w:val="single"/>
          <w:lang w:val="es-PR"/>
        </w:rPr>
        <w:t>patronos</w:t>
      </w:r>
      <w:r w:rsidR="006E0BFB" w:rsidRPr="00C80708">
        <w:rPr>
          <w:rFonts w:ascii="Arial" w:hAnsi="Arial" w:cs="Arial"/>
          <w:sz w:val="24"/>
          <w:szCs w:val="24"/>
          <w:lang w:val="es-PR"/>
        </w:rPr>
        <w:t xml:space="preserve">; </w:t>
      </w:r>
      <w:r w:rsidR="00930BA8">
        <w:rPr>
          <w:rFonts w:ascii="Arial" w:hAnsi="Arial" w:cs="Arial"/>
          <w:sz w:val="24"/>
          <w:szCs w:val="24"/>
          <w:lang w:val="es-PR"/>
        </w:rPr>
        <w:t xml:space="preserve">con el fin de </w:t>
      </w:r>
      <w:r w:rsidRPr="00C80708">
        <w:rPr>
          <w:rFonts w:ascii="Arial" w:hAnsi="Arial" w:cs="Arial"/>
          <w:sz w:val="24"/>
          <w:szCs w:val="24"/>
          <w:lang w:val="es-PR"/>
        </w:rPr>
        <w:t>optimizar la experiencia del usuario con una navegación intuitiva, un rediseño moderno, mejoras en la seguridad, cambios en la sección de ayuda enfocados en el auto-servicio</w:t>
      </w:r>
      <w:r w:rsidR="000C462E">
        <w:rPr>
          <w:rFonts w:ascii="Arial" w:hAnsi="Arial" w:cs="Arial"/>
          <w:sz w:val="24"/>
          <w:szCs w:val="24"/>
          <w:lang w:val="es-PR"/>
        </w:rPr>
        <w:t>, entre otros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.  </w:t>
      </w:r>
    </w:p>
    <w:p w:rsidR="00366680" w:rsidRPr="00C80708" w:rsidRDefault="00621298" w:rsidP="00C80708">
      <w:pPr>
        <w:spacing w:before="100" w:after="20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621298">
        <w:rPr>
          <w:rFonts w:ascii="Arial" w:eastAsia="Calibri" w:hAnsi="Arial" w:cs="Arial"/>
          <w:sz w:val="24"/>
          <w:szCs w:val="24"/>
          <w:lang w:val="es-PR"/>
        </w:rPr>
        <w:t>C</w:t>
      </w:r>
      <w:r w:rsidR="00054FDC">
        <w:rPr>
          <w:rFonts w:ascii="Arial" w:eastAsia="Calibri" w:hAnsi="Arial" w:cs="Arial"/>
          <w:sz w:val="24"/>
          <w:szCs w:val="24"/>
          <w:lang w:val="es-PR"/>
        </w:rPr>
        <w:t>onforme</w:t>
      </w:r>
      <w:r w:rsidR="00930BA8"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 w:rsidR="00054FDC">
        <w:rPr>
          <w:rFonts w:ascii="Arial" w:eastAsia="Calibri" w:hAnsi="Arial" w:cs="Arial"/>
          <w:sz w:val="24"/>
          <w:szCs w:val="24"/>
          <w:lang w:val="es-PR"/>
        </w:rPr>
        <w:t xml:space="preserve">estableció 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el </w:t>
      </w:r>
      <w:r w:rsidR="00930BA8">
        <w:rPr>
          <w:rFonts w:ascii="Arial" w:eastAsia="Calibri" w:hAnsi="Arial" w:cs="Arial"/>
          <w:sz w:val="24"/>
          <w:szCs w:val="24"/>
          <w:lang w:val="es-PR"/>
        </w:rPr>
        <w:t>P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lan de </w:t>
      </w:r>
      <w:r w:rsidR="00930BA8">
        <w:rPr>
          <w:rFonts w:ascii="Arial" w:eastAsia="Calibri" w:hAnsi="Arial" w:cs="Arial"/>
          <w:sz w:val="24"/>
          <w:szCs w:val="24"/>
          <w:lang w:val="es-PR"/>
        </w:rPr>
        <w:t>G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obierno, 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>en la ASUME se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 reconoció la importancia de fortalecer los servicios que se ofrecen desde la Unidad </w:t>
      </w:r>
      <w:r w:rsidR="00366680" w:rsidRPr="00FA7B0A">
        <w:rPr>
          <w:rFonts w:ascii="Arial" w:eastAsia="Calibri" w:hAnsi="Arial" w:cs="Arial"/>
          <w:sz w:val="24"/>
          <w:szCs w:val="24"/>
          <w:lang w:val="es-PR"/>
        </w:rPr>
        <w:t>de Patronos</w:t>
      </w:r>
      <w:r w:rsidR="00FA7B0A" w:rsidRPr="00FA7B0A">
        <w:rPr>
          <w:rFonts w:ascii="Arial" w:eastAsia="Calibri" w:hAnsi="Arial" w:cs="Arial"/>
          <w:sz w:val="24"/>
          <w:szCs w:val="24"/>
          <w:lang w:val="es-PR"/>
        </w:rPr>
        <w:t xml:space="preserve"> con el fin de orientar a los patronos sobre sus responsabilidades y de facilitarles el cumplir con las mismas</w:t>
      </w:r>
      <w:r w:rsidR="00366680" w:rsidRPr="00FA7B0A">
        <w:rPr>
          <w:rFonts w:ascii="Arial" w:eastAsia="Calibri" w:hAnsi="Arial" w:cs="Arial"/>
          <w:sz w:val="24"/>
          <w:szCs w:val="24"/>
          <w:lang w:val="es-PR"/>
        </w:rPr>
        <w:t>.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Uno 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de los proyectos 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especiales 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>que se implement</w:t>
      </w:r>
      <w:r>
        <w:rPr>
          <w:rFonts w:ascii="Arial" w:eastAsia="Calibri" w:hAnsi="Arial" w:cs="Arial"/>
          <w:sz w:val="24"/>
          <w:szCs w:val="24"/>
          <w:lang w:val="es-PR"/>
        </w:rPr>
        <w:t>ó</w:t>
      </w:r>
      <w:r w:rsidR="00366680" w:rsidRPr="00C80708"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lo constituye 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>la c</w:t>
      </w:r>
      <w:r w:rsidR="00366680" w:rsidRPr="00C80708">
        <w:rPr>
          <w:rFonts w:ascii="Arial" w:hAnsi="Arial" w:cs="Arial"/>
          <w:sz w:val="24"/>
          <w:szCs w:val="24"/>
          <w:lang w:val="es-PR"/>
        </w:rPr>
        <w:t>reación de una herramienta en el portal web de la ASUME para explicar y calcular la retención</w:t>
      </w:r>
      <w:r w:rsidR="00FA7B0A">
        <w:rPr>
          <w:rFonts w:ascii="Arial" w:hAnsi="Arial" w:cs="Arial"/>
          <w:sz w:val="24"/>
          <w:szCs w:val="24"/>
          <w:lang w:val="es-PR"/>
        </w:rPr>
        <w:t xml:space="preserve"> del ingreso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FA7B0A">
        <w:rPr>
          <w:rFonts w:ascii="Arial" w:hAnsi="Arial" w:cs="Arial"/>
          <w:sz w:val="24"/>
          <w:szCs w:val="24"/>
          <w:lang w:val="es-PR"/>
        </w:rPr>
        <w:t xml:space="preserve">que los patronos pueden realizar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en cumplimiento con </w:t>
      </w:r>
      <w:r w:rsidR="00FA7B0A">
        <w:rPr>
          <w:rFonts w:ascii="Arial" w:hAnsi="Arial" w:cs="Arial"/>
          <w:sz w:val="24"/>
          <w:szCs w:val="24"/>
          <w:lang w:val="es-PR"/>
        </w:rPr>
        <w:t xml:space="preserve">el </w:t>
      </w:r>
      <w:r w:rsidR="00366680" w:rsidRPr="00C80708">
        <w:rPr>
          <w:rFonts w:ascii="Arial" w:hAnsi="Arial" w:cs="Arial"/>
          <w:i/>
          <w:sz w:val="24"/>
          <w:szCs w:val="24"/>
          <w:lang w:val="es-PR"/>
        </w:rPr>
        <w:t>Consumer Credit Protection Act</w:t>
      </w:r>
      <w:r w:rsidR="00FA7B0A">
        <w:rPr>
          <w:rFonts w:ascii="Arial" w:hAnsi="Arial" w:cs="Arial"/>
          <w:i/>
          <w:sz w:val="24"/>
          <w:szCs w:val="24"/>
          <w:lang w:val="es-PR"/>
        </w:rPr>
        <w:t xml:space="preserve">.  </w:t>
      </w:r>
      <w:r w:rsidR="00FA7B0A" w:rsidRPr="00FA7B0A">
        <w:rPr>
          <w:rFonts w:ascii="Arial" w:hAnsi="Arial" w:cs="Arial"/>
          <w:sz w:val="24"/>
          <w:szCs w:val="24"/>
          <w:lang w:val="es-PR"/>
        </w:rPr>
        <w:t>Con ello</w:t>
      </w:r>
      <w:r w:rsidR="00930BA8">
        <w:rPr>
          <w:rFonts w:ascii="Arial" w:hAnsi="Arial" w:cs="Arial"/>
          <w:sz w:val="24"/>
          <w:szCs w:val="24"/>
          <w:lang w:val="es-PR"/>
        </w:rPr>
        <w:t>,</w:t>
      </w:r>
      <w:r w:rsidR="006F0409" w:rsidRPr="00FA7B0A">
        <w:rPr>
          <w:rFonts w:ascii="Arial" w:hAnsi="Arial" w:cs="Arial"/>
          <w:sz w:val="24"/>
          <w:szCs w:val="24"/>
          <w:lang w:val="es-PR"/>
        </w:rPr>
        <w:t xml:space="preserve"> </w:t>
      </w:r>
      <w:r w:rsidR="00FA7B0A">
        <w:rPr>
          <w:rFonts w:ascii="Arial" w:hAnsi="Arial" w:cs="Arial"/>
          <w:sz w:val="24"/>
          <w:szCs w:val="24"/>
          <w:lang w:val="es-PR"/>
        </w:rPr>
        <w:t>se le hace accesible a los p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atronos la información de una ley federal </w:t>
      </w:r>
      <w:r w:rsidR="00FA7B0A">
        <w:rPr>
          <w:rFonts w:ascii="Arial" w:hAnsi="Arial" w:cs="Arial"/>
          <w:sz w:val="24"/>
          <w:szCs w:val="24"/>
          <w:lang w:val="es-PR"/>
        </w:rPr>
        <w:t>con la cual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 deben cumplir al momento de realizar la reten</w:t>
      </w:r>
      <w:r w:rsidR="00054FDC">
        <w:rPr>
          <w:rFonts w:ascii="Arial" w:hAnsi="Arial" w:cs="Arial"/>
          <w:sz w:val="24"/>
          <w:szCs w:val="24"/>
          <w:lang w:val="es-PR"/>
        </w:rPr>
        <w:t xml:space="preserve">ción del ingreso en el origen. </w:t>
      </w:r>
      <w:r w:rsidR="006F0409" w:rsidRPr="00FA7B0A">
        <w:rPr>
          <w:rFonts w:ascii="Arial" w:hAnsi="Arial" w:cs="Arial"/>
          <w:sz w:val="24"/>
          <w:szCs w:val="24"/>
          <w:lang w:val="es-PR"/>
        </w:rPr>
        <w:t xml:space="preserve">Además, </w:t>
      </w:r>
      <w:r w:rsidR="00FA7B0A" w:rsidRPr="00FA7B0A">
        <w:rPr>
          <w:rFonts w:ascii="Arial" w:hAnsi="Arial" w:cs="Arial"/>
          <w:sz w:val="24"/>
          <w:szCs w:val="24"/>
          <w:lang w:val="es-PR"/>
        </w:rPr>
        <w:t xml:space="preserve">la ASUME ha enfatizado en la orientación a </w:t>
      </w:r>
      <w:r w:rsidR="006F0409" w:rsidRPr="00FA7B0A">
        <w:rPr>
          <w:rFonts w:ascii="Arial" w:hAnsi="Arial" w:cs="Arial"/>
          <w:sz w:val="24"/>
          <w:szCs w:val="24"/>
          <w:lang w:val="es-PR"/>
        </w:rPr>
        <w:t xml:space="preserve">los patronos </w:t>
      </w:r>
      <w:r w:rsidR="00366680" w:rsidRPr="00FA7B0A">
        <w:rPr>
          <w:rFonts w:ascii="Arial" w:hAnsi="Arial" w:cs="Arial"/>
          <w:sz w:val="24"/>
          <w:szCs w:val="24"/>
          <w:lang w:val="es-PR"/>
        </w:rPr>
        <w:t>sobre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los deberes y responsabilidades 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que </w:t>
      </w:r>
      <w:r w:rsidR="00FA7B0A">
        <w:rPr>
          <w:rFonts w:ascii="Arial" w:hAnsi="Arial" w:cs="Arial"/>
          <w:sz w:val="24"/>
          <w:szCs w:val="24"/>
          <w:lang w:val="es-PR"/>
        </w:rPr>
        <w:t xml:space="preserve">estos </w:t>
      </w:r>
      <w:r w:rsidR="006F0409" w:rsidRPr="00C80708">
        <w:rPr>
          <w:rFonts w:ascii="Arial" w:hAnsi="Arial" w:cs="Arial"/>
          <w:sz w:val="24"/>
          <w:szCs w:val="24"/>
          <w:lang w:val="es-PR"/>
        </w:rPr>
        <w:t>tienen respecto al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sustento de menores, </w:t>
      </w:r>
      <w:r w:rsidR="00366680" w:rsidRPr="00C80708">
        <w:rPr>
          <w:rFonts w:ascii="Arial" w:hAnsi="Arial" w:cs="Arial"/>
          <w:sz w:val="24"/>
          <w:szCs w:val="24"/>
          <w:lang w:val="es-PR"/>
        </w:rPr>
        <w:lastRenderedPageBreak/>
        <w:t>mediante el envío de mensajes a través del correo electrónico.  Mensualmente se envía un mensaje a los aproximadamente 5,500 patronos reg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istrados con correo electrónico.  </w:t>
      </w:r>
    </w:p>
    <w:p w:rsidR="006F0409" w:rsidRPr="00C80708" w:rsidRDefault="006F0409" w:rsidP="00C80708">
      <w:pPr>
        <w:spacing w:before="100" w:after="200" w:line="240" w:lineRule="auto"/>
        <w:jc w:val="both"/>
        <w:rPr>
          <w:rFonts w:ascii="Arial" w:eastAsiaTheme="minorHAnsi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bCs/>
          <w:sz w:val="24"/>
          <w:szCs w:val="24"/>
          <w:lang w:val="es-PR"/>
        </w:rPr>
        <w:t>La tecnología se ha hecho presente en el área de orientación</w:t>
      </w:r>
      <w:r w:rsidR="00930BA8">
        <w:rPr>
          <w:rFonts w:ascii="Arial" w:hAnsi="Arial" w:cs="Arial"/>
          <w:bCs/>
          <w:sz w:val="24"/>
          <w:szCs w:val="24"/>
          <w:lang w:val="es-PR"/>
        </w:rPr>
        <w:t>,</w:t>
      </w:r>
      <w:r w:rsidRPr="00C80708">
        <w:rPr>
          <w:rFonts w:ascii="Arial" w:hAnsi="Arial" w:cs="Arial"/>
          <w:bCs/>
          <w:sz w:val="24"/>
          <w:szCs w:val="24"/>
          <w:lang w:val="es-PR"/>
        </w:rPr>
        <w:t xml:space="preserve"> </w:t>
      </w:r>
      <w:r w:rsidR="00FA7B0A">
        <w:rPr>
          <w:rFonts w:ascii="Arial" w:hAnsi="Arial" w:cs="Arial"/>
          <w:bCs/>
          <w:sz w:val="24"/>
          <w:szCs w:val="24"/>
          <w:lang w:val="es-PR"/>
        </w:rPr>
        <w:t xml:space="preserve">pues </w:t>
      </w:r>
      <w:r w:rsidRPr="00C80708">
        <w:rPr>
          <w:rFonts w:ascii="Arial" w:hAnsi="Arial" w:cs="Arial"/>
          <w:bCs/>
          <w:sz w:val="24"/>
          <w:szCs w:val="24"/>
          <w:lang w:val="es-PR"/>
        </w:rPr>
        <w:t xml:space="preserve">para cumplir con nuestra obligación de concienciar sobre el ejercicio de la paternidad y maternidad responsable, </w:t>
      </w:r>
      <w:r w:rsidR="00FA7B0A">
        <w:rPr>
          <w:rFonts w:ascii="Arial" w:hAnsi="Arial" w:cs="Arial"/>
          <w:bCs/>
          <w:sz w:val="24"/>
          <w:szCs w:val="24"/>
          <w:lang w:val="es-PR"/>
        </w:rPr>
        <w:t>mensualmente enviamos</w:t>
      </w:r>
      <w:r w:rsidRPr="00C80708">
        <w:rPr>
          <w:rFonts w:ascii="Arial" w:hAnsi="Arial" w:cs="Arial"/>
          <w:bCs/>
          <w:sz w:val="24"/>
          <w:szCs w:val="24"/>
          <w:lang w:val="es-PR"/>
        </w:rPr>
        <w:t xml:space="preserve"> mensajes de correo electrónico </w:t>
      </w:r>
      <w:r w:rsidRPr="00C80708">
        <w:rPr>
          <w:rFonts w:ascii="Arial" w:eastAsiaTheme="minorHAnsi" w:hAnsi="Arial" w:cs="Arial"/>
          <w:sz w:val="24"/>
          <w:szCs w:val="24"/>
          <w:lang w:val="es-PR"/>
        </w:rPr>
        <w:t>a alrededor de 50,000 personas, tanto personas custodias como no custodias. Los mensajes promueven la paternidad y maternidad responsable en el ejercicio de la crianza y ofrece</w:t>
      </w:r>
      <w:r w:rsidR="00930BA8">
        <w:rPr>
          <w:rFonts w:ascii="Arial" w:eastAsiaTheme="minorHAnsi" w:hAnsi="Arial" w:cs="Arial"/>
          <w:sz w:val="24"/>
          <w:szCs w:val="24"/>
          <w:lang w:val="es-PR"/>
        </w:rPr>
        <w:t>n</w:t>
      </w:r>
      <w:r w:rsidRPr="00C80708">
        <w:rPr>
          <w:rFonts w:ascii="Arial" w:eastAsiaTheme="minorHAnsi" w:hAnsi="Arial" w:cs="Arial"/>
          <w:sz w:val="24"/>
          <w:szCs w:val="24"/>
          <w:lang w:val="es-PR"/>
        </w:rPr>
        <w:t xml:space="preserve"> consejos sobre las relaciones con los hijos e hijas.</w:t>
      </w:r>
    </w:p>
    <w:p w:rsidR="006F0409" w:rsidRPr="00C80708" w:rsidRDefault="00FA7B0A" w:rsidP="00C80708">
      <w:pPr>
        <w:spacing w:before="100" w:after="20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Para atender la situación de la disminución del recurso humano </w:t>
      </w:r>
      <w:r w:rsidR="00D05293" w:rsidRPr="00C80708">
        <w:rPr>
          <w:rFonts w:ascii="Arial" w:hAnsi="Arial" w:cs="Arial"/>
          <w:sz w:val="24"/>
          <w:szCs w:val="24"/>
          <w:lang w:val="es-PR"/>
        </w:rPr>
        <w:t>que pudiera ofrecer orientación a través de las líneas telefónicas</w:t>
      </w:r>
      <w:r>
        <w:rPr>
          <w:rFonts w:ascii="Arial" w:hAnsi="Arial" w:cs="Arial"/>
          <w:sz w:val="24"/>
          <w:szCs w:val="24"/>
          <w:lang w:val="es-PR"/>
        </w:rPr>
        <w:t>,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acordamos con el </w:t>
      </w:r>
      <w:r w:rsidR="006F0409" w:rsidRPr="00C80708">
        <w:rPr>
          <w:rFonts w:ascii="Arial" w:hAnsi="Arial" w:cs="Arial"/>
          <w:i/>
          <w:sz w:val="24"/>
          <w:szCs w:val="24"/>
          <w:lang w:val="es-PR"/>
        </w:rPr>
        <w:t>311 Tu línea de Servicios del Gobierno</w:t>
      </w:r>
      <w:r w:rsidR="006F0409" w:rsidRPr="00C80708">
        <w:rPr>
          <w:rFonts w:ascii="Arial" w:hAnsi="Arial" w:cs="Arial"/>
          <w:sz w:val="24"/>
          <w:szCs w:val="24"/>
          <w:lang w:val="es-PR"/>
        </w:rPr>
        <w:t>, la transferencia de llamadas desde nuestra</w:t>
      </w:r>
      <w:r>
        <w:rPr>
          <w:rFonts w:ascii="Arial" w:hAnsi="Arial" w:cs="Arial"/>
          <w:sz w:val="24"/>
          <w:szCs w:val="24"/>
          <w:lang w:val="es-PR"/>
        </w:rPr>
        <w:t>s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 oficina</w:t>
      </w:r>
      <w:r>
        <w:rPr>
          <w:rFonts w:ascii="Arial" w:hAnsi="Arial" w:cs="Arial"/>
          <w:sz w:val="24"/>
          <w:szCs w:val="24"/>
          <w:lang w:val="es-PR"/>
        </w:rPr>
        <w:t>s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. Así los telecomunicadores del </w:t>
      </w:r>
      <w:r w:rsidR="006F0409" w:rsidRPr="00930BA8">
        <w:rPr>
          <w:rFonts w:ascii="Arial" w:hAnsi="Arial" w:cs="Arial"/>
          <w:i/>
          <w:sz w:val="24"/>
          <w:szCs w:val="24"/>
          <w:lang w:val="es-PR"/>
        </w:rPr>
        <w:t>311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 ofrecen información sobre los servicios de la agencia</w:t>
      </w:r>
      <w:r>
        <w:rPr>
          <w:rFonts w:ascii="Arial" w:hAnsi="Arial" w:cs="Arial"/>
          <w:sz w:val="24"/>
          <w:szCs w:val="24"/>
          <w:lang w:val="es-PR"/>
        </w:rPr>
        <w:t xml:space="preserve">, </w:t>
      </w:r>
      <w:r w:rsidR="006F0409" w:rsidRPr="00C80708">
        <w:rPr>
          <w:rFonts w:ascii="Arial" w:hAnsi="Arial" w:cs="Arial"/>
          <w:sz w:val="24"/>
          <w:szCs w:val="24"/>
          <w:lang w:val="es-PR"/>
        </w:rPr>
        <w:t>sobre pagos y balances, y brinda</w:t>
      </w:r>
      <w:r w:rsidR="00930BA8">
        <w:rPr>
          <w:rFonts w:ascii="Arial" w:hAnsi="Arial" w:cs="Arial"/>
          <w:sz w:val="24"/>
          <w:szCs w:val="24"/>
          <w:lang w:val="es-PR"/>
        </w:rPr>
        <w:t>n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 la certificación negativa o de cumplimiento a los ciudadanos y participantes. En el año 2015-</w:t>
      </w:r>
      <w:r w:rsidR="00D05293" w:rsidRPr="00C80708">
        <w:rPr>
          <w:rFonts w:ascii="Arial" w:hAnsi="Arial" w:cs="Arial"/>
          <w:sz w:val="24"/>
          <w:szCs w:val="24"/>
          <w:lang w:val="es-PR"/>
        </w:rPr>
        <w:t>20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16, el </w:t>
      </w:r>
      <w:r w:rsidR="006F0409" w:rsidRPr="00FA7B0A">
        <w:rPr>
          <w:rFonts w:ascii="Arial" w:hAnsi="Arial" w:cs="Arial"/>
          <w:i/>
          <w:sz w:val="24"/>
          <w:szCs w:val="24"/>
          <w:lang w:val="es-PR"/>
        </w:rPr>
        <w:t>311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 ofreció 51,028 servicios y </w:t>
      </w:r>
      <w:r w:rsidR="00D05293" w:rsidRPr="00C80708">
        <w:rPr>
          <w:rFonts w:ascii="Arial" w:hAnsi="Arial" w:cs="Arial"/>
          <w:sz w:val="24"/>
          <w:szCs w:val="24"/>
          <w:lang w:val="es-PR"/>
        </w:rPr>
        <w:t>solo el 5% (2,839) fue referido</w:t>
      </w:r>
      <w:r w:rsidR="006F0409" w:rsidRPr="00C80708">
        <w:rPr>
          <w:rFonts w:ascii="Arial" w:hAnsi="Arial" w:cs="Arial"/>
          <w:sz w:val="24"/>
          <w:szCs w:val="24"/>
          <w:lang w:val="es-PR"/>
        </w:rPr>
        <w:t xml:space="preserve"> para la atención del personal de la ASUME.  </w:t>
      </w:r>
    </w:p>
    <w:p w:rsidR="00366680" w:rsidRPr="00C80708" w:rsidRDefault="00D854AD" w:rsidP="00C80708">
      <w:pPr>
        <w:spacing w:before="100" w:after="20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PR"/>
        </w:rPr>
        <w:t>L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ogramos además que, por primera vez, todas las instituciones bancarias en Puerto Rico participaran en el intercambio </w:t>
      </w:r>
      <w:r>
        <w:rPr>
          <w:rFonts w:ascii="Arial" w:hAnsi="Arial" w:cs="Arial"/>
          <w:sz w:val="24"/>
          <w:szCs w:val="24"/>
          <w:lang w:val="es-PR"/>
        </w:rPr>
        <w:t xml:space="preserve">de información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conocido como </w:t>
      </w:r>
      <w:r w:rsidRPr="00C80708">
        <w:rPr>
          <w:rFonts w:ascii="Arial" w:hAnsi="Arial" w:cs="Arial"/>
          <w:i/>
          <w:sz w:val="24"/>
          <w:szCs w:val="24"/>
          <w:lang w:val="es-PR"/>
        </w:rPr>
        <w:t>Financial Institution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Pr="00C80708">
        <w:rPr>
          <w:rFonts w:ascii="Arial" w:hAnsi="Arial" w:cs="Arial"/>
          <w:i/>
          <w:sz w:val="24"/>
          <w:szCs w:val="24"/>
          <w:lang w:val="es-PR"/>
        </w:rPr>
        <w:t>Data Match</w:t>
      </w:r>
      <w:r w:rsidRPr="00C80708">
        <w:rPr>
          <w:rFonts w:ascii="Arial" w:hAnsi="Arial" w:cs="Arial"/>
          <w:sz w:val="24"/>
          <w:szCs w:val="24"/>
          <w:lang w:val="es-PR"/>
        </w:rPr>
        <w:t>, en cumplimiento con la ley federal. Est</w:t>
      </w:r>
      <w:r>
        <w:rPr>
          <w:rFonts w:ascii="Arial" w:hAnsi="Arial" w:cs="Arial"/>
          <w:sz w:val="24"/>
          <w:szCs w:val="24"/>
          <w:lang w:val="es-PR"/>
        </w:rPr>
        <w:t xml:space="preserve">e intercambio </w:t>
      </w:r>
      <w:r w:rsidRPr="00C80708">
        <w:rPr>
          <w:rFonts w:ascii="Arial" w:hAnsi="Arial" w:cs="Arial"/>
          <w:sz w:val="24"/>
          <w:szCs w:val="24"/>
          <w:lang w:val="es-PR"/>
        </w:rPr>
        <w:t>permite localizar</w:t>
      </w:r>
      <w:r w:rsidR="00930BA8">
        <w:rPr>
          <w:rFonts w:ascii="Arial" w:hAnsi="Arial" w:cs="Arial"/>
          <w:sz w:val="24"/>
          <w:szCs w:val="24"/>
          <w:lang w:val="es-PR"/>
        </w:rPr>
        <w:t xml:space="preserve"> a las personas no custodia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y hacerlas </w:t>
      </w:r>
      <w:r w:rsidR="00930BA8">
        <w:rPr>
          <w:rFonts w:ascii="Arial" w:hAnsi="Arial" w:cs="Arial"/>
          <w:sz w:val="24"/>
          <w:szCs w:val="24"/>
          <w:lang w:val="es-PR"/>
        </w:rPr>
        <w:t xml:space="preserve">cumplir </w:t>
      </w:r>
      <w:r w:rsidRPr="00C80708">
        <w:rPr>
          <w:rFonts w:ascii="Arial" w:hAnsi="Arial" w:cs="Arial"/>
          <w:sz w:val="24"/>
          <w:szCs w:val="24"/>
          <w:lang w:val="es-PR"/>
        </w:rPr>
        <w:t>su obligación de proveer alimentos.</w:t>
      </w:r>
      <w:r w:rsidR="00054FDC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 xml:space="preserve">También logramos </w:t>
      </w:r>
      <w:r w:rsidR="00FA7B0A">
        <w:rPr>
          <w:rFonts w:ascii="Arial" w:hAnsi="Arial" w:cs="Arial"/>
          <w:sz w:val="24"/>
          <w:szCs w:val="24"/>
          <w:lang w:val="es-PR"/>
        </w:rPr>
        <w:t>realizar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de forma automática </w:t>
      </w:r>
      <w:r>
        <w:rPr>
          <w:rFonts w:ascii="Arial" w:hAnsi="Arial" w:cs="Arial"/>
          <w:sz w:val="24"/>
          <w:szCs w:val="24"/>
          <w:lang w:val="es-PR"/>
        </w:rPr>
        <w:t xml:space="preserve">el mecanismo de embargos bancarios 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establecido en la Ley </w:t>
      </w:r>
      <w:r w:rsidR="00757C06" w:rsidRPr="00C80708">
        <w:rPr>
          <w:rFonts w:ascii="Arial" w:hAnsi="Arial" w:cs="Arial"/>
          <w:sz w:val="24"/>
          <w:szCs w:val="24"/>
          <w:lang w:val="es-PR"/>
        </w:rPr>
        <w:t>Orgánica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757C06" w:rsidRPr="00C80708">
        <w:rPr>
          <w:rFonts w:ascii="Arial" w:hAnsi="Arial" w:cs="Arial"/>
          <w:sz w:val="24"/>
          <w:szCs w:val="24"/>
          <w:lang w:val="es-PR"/>
        </w:rPr>
        <w:t xml:space="preserve">para hacer cumplir la obligación de proveer alimentos.  </w:t>
      </w:r>
      <w:r>
        <w:rPr>
          <w:rFonts w:ascii="Arial" w:hAnsi="Arial" w:cs="Arial"/>
          <w:sz w:val="24"/>
          <w:szCs w:val="24"/>
          <w:lang w:val="es-PR"/>
        </w:rPr>
        <w:t xml:space="preserve">Ello después de ocho años desde que lo hiciera la ASUME en el 2008. Realizamos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un proceso de congelación y gravamen automatizado de cuentas bancarias </w:t>
      </w:r>
      <w:r>
        <w:rPr>
          <w:rFonts w:ascii="Arial" w:hAnsi="Arial" w:cs="Arial"/>
          <w:sz w:val="24"/>
          <w:szCs w:val="24"/>
          <w:lang w:val="es-PR"/>
        </w:rPr>
        <w:t>y</w:t>
      </w:r>
      <w:r w:rsidR="00366680" w:rsidRPr="00C80708">
        <w:rPr>
          <w:rFonts w:ascii="Arial" w:hAnsi="Arial" w:cs="Arial"/>
          <w:sz w:val="24"/>
          <w:szCs w:val="24"/>
          <w:lang w:val="es-ES_tradnl"/>
        </w:rPr>
        <w:t xml:space="preserve"> logr</w:t>
      </w:r>
      <w:r w:rsidR="007578A4">
        <w:rPr>
          <w:rFonts w:ascii="Arial" w:hAnsi="Arial" w:cs="Arial"/>
          <w:sz w:val="24"/>
          <w:szCs w:val="24"/>
          <w:lang w:val="es-ES_tradnl"/>
        </w:rPr>
        <w:t xml:space="preserve">amos </w:t>
      </w:r>
      <w:r w:rsidR="00366680" w:rsidRPr="00C80708">
        <w:rPr>
          <w:rFonts w:ascii="Arial" w:hAnsi="Arial" w:cs="Arial"/>
          <w:sz w:val="24"/>
          <w:szCs w:val="24"/>
          <w:lang w:val="es-ES_tradnl"/>
        </w:rPr>
        <w:t xml:space="preserve">recaudar </w:t>
      </w:r>
      <w:r w:rsidR="0019543C" w:rsidRPr="00C80708">
        <w:rPr>
          <w:rFonts w:ascii="Arial" w:hAnsi="Arial" w:cs="Arial"/>
          <w:sz w:val="24"/>
          <w:szCs w:val="24"/>
          <w:lang w:val="es-ES_tradnl"/>
        </w:rPr>
        <w:t xml:space="preserve">más de </w:t>
      </w:r>
      <w:r w:rsidR="007578A4">
        <w:rPr>
          <w:rFonts w:ascii="Arial" w:hAnsi="Arial" w:cs="Arial"/>
          <w:sz w:val="24"/>
          <w:szCs w:val="24"/>
          <w:lang w:val="es-ES_tradnl"/>
        </w:rPr>
        <w:t>$</w:t>
      </w:r>
      <w:r w:rsidR="0019543C" w:rsidRPr="00C80708">
        <w:rPr>
          <w:rFonts w:ascii="Arial" w:hAnsi="Arial" w:cs="Arial"/>
          <w:sz w:val="24"/>
          <w:szCs w:val="24"/>
          <w:lang w:val="es-ES_tradnl"/>
        </w:rPr>
        <w:t>9</w:t>
      </w:r>
      <w:r w:rsidR="00757C06" w:rsidRPr="00C80708">
        <w:rPr>
          <w:rFonts w:ascii="Arial" w:hAnsi="Arial" w:cs="Arial"/>
          <w:sz w:val="24"/>
          <w:szCs w:val="24"/>
          <w:lang w:val="es-ES_tradnl"/>
        </w:rPr>
        <w:t>3</w:t>
      </w:r>
      <w:r w:rsidR="007578A4">
        <w:rPr>
          <w:rFonts w:ascii="Arial" w:hAnsi="Arial" w:cs="Arial"/>
          <w:sz w:val="24"/>
          <w:szCs w:val="24"/>
          <w:lang w:val="es-ES_tradnl"/>
        </w:rPr>
        <w:t>2</w:t>
      </w:r>
      <w:r w:rsidR="00054F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78A4">
        <w:rPr>
          <w:rFonts w:ascii="Arial" w:hAnsi="Arial" w:cs="Arial"/>
          <w:sz w:val="24"/>
          <w:szCs w:val="24"/>
          <w:lang w:val="es-ES_tradnl"/>
        </w:rPr>
        <w:t>000</w:t>
      </w:r>
      <w:r w:rsidR="00054FDC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366680" w:rsidRPr="00C80708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6F0409" w:rsidRPr="00C80708" w:rsidRDefault="00757C06" w:rsidP="00C80708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es-PR"/>
        </w:rPr>
      </w:pPr>
      <w:r w:rsidRPr="00C80708">
        <w:rPr>
          <w:rFonts w:ascii="Arial" w:eastAsia="Calibri" w:hAnsi="Arial" w:cs="Arial"/>
          <w:sz w:val="24"/>
          <w:szCs w:val="24"/>
          <w:lang w:val="es-ES_tradnl"/>
        </w:rPr>
        <w:t xml:space="preserve">Estos y otros logros </w:t>
      </w:r>
      <w:r w:rsidR="00D854AD">
        <w:rPr>
          <w:rFonts w:ascii="Arial" w:eastAsia="Calibri" w:hAnsi="Arial" w:cs="Arial"/>
          <w:sz w:val="24"/>
          <w:szCs w:val="24"/>
          <w:lang w:val="es-ES_tradnl"/>
        </w:rPr>
        <w:t xml:space="preserve">que incluimos </w:t>
      </w:r>
      <w:r w:rsidRPr="00C80708">
        <w:rPr>
          <w:rFonts w:ascii="Arial" w:eastAsia="Calibri" w:hAnsi="Arial" w:cs="Arial"/>
          <w:sz w:val="24"/>
          <w:szCs w:val="24"/>
          <w:lang w:val="es-ES_tradnl"/>
        </w:rPr>
        <w:t xml:space="preserve">en nuestro informe detallado y en el plan de trabajo </w:t>
      </w:r>
      <w:r w:rsidR="00D854AD">
        <w:rPr>
          <w:rFonts w:ascii="Arial" w:eastAsia="Calibri" w:hAnsi="Arial" w:cs="Arial"/>
          <w:sz w:val="24"/>
          <w:szCs w:val="24"/>
          <w:lang w:val="es-ES_tradnl"/>
        </w:rPr>
        <w:t xml:space="preserve">permitieron </w:t>
      </w:r>
      <w:r w:rsidRPr="00C80708">
        <w:rPr>
          <w:rFonts w:ascii="Arial" w:eastAsia="Calibri" w:hAnsi="Arial" w:cs="Arial"/>
          <w:sz w:val="24"/>
          <w:szCs w:val="24"/>
          <w:lang w:val="es-ES_tradnl"/>
        </w:rPr>
        <w:t xml:space="preserve">que para </w:t>
      </w:r>
      <w:r w:rsidRPr="00C80708">
        <w:rPr>
          <w:rFonts w:ascii="Arial" w:eastAsia="Calibri" w:hAnsi="Arial" w:cs="Arial"/>
          <w:sz w:val="24"/>
          <w:szCs w:val="24"/>
          <w:lang w:val="es-PR"/>
        </w:rPr>
        <w:t>e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 xml:space="preserve">l año fiscal federal 2015, </w:t>
      </w:r>
      <w:r w:rsidR="00D854AD">
        <w:rPr>
          <w:rFonts w:ascii="Arial" w:eastAsia="Calibri" w:hAnsi="Arial" w:cs="Arial"/>
          <w:sz w:val="24"/>
          <w:szCs w:val="24"/>
          <w:lang w:val="es-PR"/>
        </w:rPr>
        <w:t xml:space="preserve">la ASUME recaudara 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>$9.75 en pensiones alimentarias por cada dólar invertido.</w:t>
      </w:r>
      <w:r w:rsidR="00D854AD">
        <w:rPr>
          <w:rFonts w:ascii="Arial" w:eastAsia="Calibri" w:hAnsi="Arial" w:cs="Arial"/>
          <w:sz w:val="24"/>
          <w:szCs w:val="24"/>
          <w:lang w:val="es-PR"/>
        </w:rPr>
        <w:t xml:space="preserve"> Este </w:t>
      </w:r>
      <w:r w:rsidR="00D854AD" w:rsidRPr="00C80708">
        <w:rPr>
          <w:rFonts w:ascii="Arial" w:eastAsia="Calibri" w:hAnsi="Arial" w:cs="Arial"/>
          <w:sz w:val="24"/>
          <w:szCs w:val="24"/>
          <w:lang w:val="es-PR"/>
        </w:rPr>
        <w:t xml:space="preserve">nivel de costo de eficiencia de la ASUME </w:t>
      </w:r>
      <w:r w:rsidR="00D854AD">
        <w:rPr>
          <w:rFonts w:ascii="Arial" w:eastAsia="Calibri" w:hAnsi="Arial" w:cs="Arial"/>
          <w:sz w:val="24"/>
          <w:szCs w:val="24"/>
          <w:lang w:val="es-PR"/>
        </w:rPr>
        <w:t xml:space="preserve">excede el promedio nacional pues este se sitúa en $5.26 recaudados por cada dólar invertido 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 xml:space="preserve">para </w:t>
      </w:r>
      <w:r w:rsidR="00D854AD">
        <w:rPr>
          <w:rFonts w:ascii="Arial" w:eastAsia="Calibri" w:hAnsi="Arial" w:cs="Arial"/>
          <w:sz w:val="24"/>
          <w:szCs w:val="24"/>
          <w:lang w:val="es-PR"/>
        </w:rPr>
        <w:t xml:space="preserve">el resto de 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>las jurisdicciones de los Estados</w:t>
      </w:r>
      <w:r w:rsidR="007578A4">
        <w:rPr>
          <w:rFonts w:ascii="Arial" w:eastAsia="Calibri" w:hAnsi="Arial" w:cs="Arial"/>
          <w:sz w:val="24"/>
          <w:szCs w:val="24"/>
          <w:lang w:val="es-PR"/>
        </w:rPr>
        <w:t xml:space="preserve"> Unidos</w:t>
      </w:r>
      <w:r w:rsidR="00D854AD">
        <w:rPr>
          <w:rFonts w:ascii="Arial" w:eastAsia="Calibri" w:hAnsi="Arial" w:cs="Arial"/>
          <w:sz w:val="24"/>
          <w:szCs w:val="24"/>
          <w:lang w:val="es-PR"/>
        </w:rPr>
        <w:t>.  Por ello, hemos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 xml:space="preserve"> sido reconocido</w:t>
      </w:r>
      <w:r w:rsidR="00D854AD">
        <w:rPr>
          <w:rFonts w:ascii="Arial" w:eastAsia="Calibri" w:hAnsi="Arial" w:cs="Arial"/>
          <w:sz w:val="24"/>
          <w:szCs w:val="24"/>
          <w:lang w:val="es-PR"/>
        </w:rPr>
        <w:t>s</w:t>
      </w:r>
      <w:r w:rsidR="006F0409" w:rsidRPr="00C80708">
        <w:rPr>
          <w:rFonts w:ascii="Arial" w:eastAsia="Calibri" w:hAnsi="Arial" w:cs="Arial"/>
          <w:sz w:val="24"/>
          <w:szCs w:val="24"/>
          <w:lang w:val="es-PR"/>
        </w:rPr>
        <w:t xml:space="preserve"> por el gobierno federal. </w:t>
      </w:r>
    </w:p>
    <w:p w:rsidR="00366680" w:rsidRPr="00C80708" w:rsidRDefault="00E81ABC" w:rsidP="00C80708">
      <w:pPr>
        <w:spacing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uso de la tecnología como herramienta de trabajo </w:t>
      </w:r>
      <w:r w:rsidR="006F0409" w:rsidRPr="00C8070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formó parte de nuestro plan de trabajo en el </w:t>
      </w:r>
      <w:r w:rsidR="006F0409" w:rsidRPr="007578A4">
        <w:rPr>
          <w:rFonts w:ascii="Arial" w:hAnsi="Arial" w:cs="Arial"/>
          <w:color w:val="000000" w:themeColor="text1"/>
          <w:sz w:val="24"/>
          <w:szCs w:val="24"/>
          <w:lang w:val="es-ES_tradnl"/>
        </w:rPr>
        <w:t>P</w:t>
      </w:r>
      <w:r w:rsidR="007578A4" w:rsidRPr="007578A4">
        <w:rPr>
          <w:rFonts w:ascii="Arial" w:hAnsi="Arial" w:cs="Arial"/>
          <w:color w:val="000000" w:themeColor="text1"/>
          <w:sz w:val="24"/>
          <w:szCs w:val="24"/>
          <w:lang w:val="es-PR"/>
        </w:rPr>
        <w:t>ROSPERA.</w:t>
      </w:r>
      <w:r w:rsidR="007578A4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 </w:t>
      </w:r>
      <w:r w:rsidR="006F0409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>C</w:t>
      </w:r>
      <w:r w:rsidR="00366680" w:rsidRPr="00C80708">
        <w:rPr>
          <w:rFonts w:ascii="Arial" w:hAnsi="Arial" w:cs="Arial"/>
          <w:sz w:val="24"/>
          <w:szCs w:val="24"/>
          <w:lang w:val="es-PR"/>
        </w:rPr>
        <w:t>oncluimos el desarrollo e implementación de un sistema automático de manejo de casos</w:t>
      </w:r>
      <w:r>
        <w:rPr>
          <w:rFonts w:ascii="Arial" w:hAnsi="Arial" w:cs="Arial"/>
          <w:sz w:val="24"/>
          <w:szCs w:val="24"/>
          <w:lang w:val="es-PR"/>
        </w:rPr>
        <w:t>, con lo que logramos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un proceso uniforme que permite la creación de expedientes más completos</w:t>
      </w:r>
      <w:r>
        <w:rPr>
          <w:rFonts w:ascii="Arial" w:hAnsi="Arial" w:cs="Arial"/>
          <w:sz w:val="24"/>
          <w:szCs w:val="24"/>
          <w:lang w:val="es-PR"/>
        </w:rPr>
        <w:t>.  Ello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redunda en una mejor prestación de servicios </w:t>
      </w:r>
      <w:r>
        <w:rPr>
          <w:rFonts w:ascii="Arial" w:hAnsi="Arial" w:cs="Arial"/>
          <w:sz w:val="24"/>
          <w:szCs w:val="24"/>
          <w:lang w:val="es-PR"/>
        </w:rPr>
        <w:t xml:space="preserve">pues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facilita la identificación de la necesidad de </w:t>
      </w:r>
      <w:r>
        <w:rPr>
          <w:rFonts w:ascii="Arial" w:hAnsi="Arial" w:cs="Arial"/>
          <w:sz w:val="24"/>
          <w:szCs w:val="24"/>
          <w:lang w:val="es-PR"/>
        </w:rPr>
        <w:t xml:space="preserve">la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familia y la coordinación del servicio que</w:t>
      </w:r>
      <w:r>
        <w:rPr>
          <w:rFonts w:ascii="Arial" w:hAnsi="Arial" w:cs="Arial"/>
          <w:sz w:val="24"/>
          <w:szCs w:val="24"/>
          <w:lang w:val="es-PR"/>
        </w:rPr>
        <w:t xml:space="preserve"> a esta se le puede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proveer.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D830A2" w:rsidRPr="00C80708">
        <w:rPr>
          <w:rFonts w:ascii="Arial" w:hAnsi="Arial" w:cs="Arial"/>
          <w:sz w:val="24"/>
          <w:szCs w:val="24"/>
          <w:lang w:val="es-PR"/>
        </w:rPr>
        <w:t>Además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, desarrollamos 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>u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na aplicación móvil para el PROSPERA que </w:t>
      </w:r>
      <w:r>
        <w:rPr>
          <w:rFonts w:ascii="Arial" w:hAnsi="Arial" w:cs="Arial"/>
          <w:sz w:val="24"/>
          <w:szCs w:val="24"/>
          <w:lang w:val="es-PR"/>
        </w:rPr>
        <w:t xml:space="preserve">le facilita a la 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comunidad en general </w:t>
      </w:r>
      <w:r>
        <w:rPr>
          <w:rFonts w:ascii="Arial" w:hAnsi="Arial" w:cs="Arial"/>
          <w:sz w:val="24"/>
          <w:szCs w:val="24"/>
          <w:lang w:val="es-PR"/>
        </w:rPr>
        <w:t>referir un caso a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l </w:t>
      </w:r>
      <w:r w:rsidR="007578A4">
        <w:rPr>
          <w:rFonts w:ascii="Arial" w:hAnsi="Arial" w:cs="Arial"/>
          <w:sz w:val="24"/>
          <w:szCs w:val="24"/>
          <w:lang w:val="es-PR"/>
        </w:rPr>
        <w:t>P</w:t>
      </w:r>
      <w:r w:rsidR="00D05293" w:rsidRPr="00C80708">
        <w:rPr>
          <w:rFonts w:ascii="Arial" w:hAnsi="Arial" w:cs="Arial"/>
          <w:sz w:val="24"/>
          <w:szCs w:val="24"/>
          <w:lang w:val="es-PR"/>
        </w:rPr>
        <w:t>rograma.  A través de esta</w:t>
      </w:r>
      <w:r w:rsidR="007578A4">
        <w:rPr>
          <w:rFonts w:ascii="Arial" w:hAnsi="Arial" w:cs="Arial"/>
          <w:sz w:val="24"/>
          <w:szCs w:val="24"/>
          <w:lang w:val="es-PR"/>
        </w:rPr>
        <w:t>,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0C462E">
        <w:rPr>
          <w:rFonts w:ascii="Arial" w:hAnsi="Arial" w:cs="Arial"/>
          <w:sz w:val="24"/>
          <w:szCs w:val="24"/>
          <w:lang w:val="es-PR"/>
        </w:rPr>
        <w:t>t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anto la persona </w:t>
      </w:r>
      <w:r w:rsidR="007578A4">
        <w:rPr>
          <w:rFonts w:ascii="Arial" w:hAnsi="Arial" w:cs="Arial"/>
          <w:sz w:val="24"/>
          <w:szCs w:val="24"/>
          <w:lang w:val="es-PR"/>
        </w:rPr>
        <w:t>que necesite servicios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, sus descendientes o cualquier otra persona que sea testigo de que una persona de edad avanzada </w:t>
      </w:r>
      <w:r>
        <w:rPr>
          <w:rFonts w:ascii="Arial" w:hAnsi="Arial" w:cs="Arial"/>
          <w:sz w:val="24"/>
          <w:szCs w:val="24"/>
          <w:lang w:val="es-PR"/>
        </w:rPr>
        <w:t xml:space="preserve">carece </w:t>
      </w:r>
      <w:r w:rsidR="00D05293" w:rsidRPr="00C80708">
        <w:rPr>
          <w:rFonts w:ascii="Arial" w:hAnsi="Arial" w:cs="Arial"/>
          <w:sz w:val="24"/>
          <w:szCs w:val="24"/>
          <w:lang w:val="es-PR"/>
        </w:rPr>
        <w:t>de los cuidados que necesita</w:t>
      </w:r>
      <w:r w:rsidR="007578A4">
        <w:rPr>
          <w:rFonts w:ascii="Arial" w:hAnsi="Arial" w:cs="Arial"/>
          <w:sz w:val="24"/>
          <w:szCs w:val="24"/>
          <w:lang w:val="es-PR"/>
        </w:rPr>
        <w:t>,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podrá </w:t>
      </w:r>
      <w:r>
        <w:rPr>
          <w:rFonts w:ascii="Arial" w:hAnsi="Arial" w:cs="Arial"/>
          <w:sz w:val="24"/>
          <w:szCs w:val="24"/>
          <w:lang w:val="es-PR"/>
        </w:rPr>
        <w:t xml:space="preserve">referir 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la situación a través de su </w:t>
      </w:r>
      <w:r w:rsidR="000C462E">
        <w:rPr>
          <w:rFonts w:ascii="Arial" w:hAnsi="Arial" w:cs="Arial"/>
          <w:sz w:val="24"/>
          <w:szCs w:val="24"/>
          <w:lang w:val="es-PR"/>
        </w:rPr>
        <w:t xml:space="preserve">dispositivo móvil. </w:t>
      </w:r>
    </w:p>
    <w:p w:rsidR="00366680" w:rsidRPr="00C80708" w:rsidRDefault="006F0409" w:rsidP="00C80708">
      <w:pPr>
        <w:spacing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hAnsi="Arial" w:cs="Arial"/>
          <w:sz w:val="24"/>
          <w:szCs w:val="24"/>
          <w:lang w:val="es-PR"/>
        </w:rPr>
        <w:t xml:space="preserve">Por otra parte, </w:t>
      </w:r>
      <w:r w:rsidR="00E81ABC">
        <w:rPr>
          <w:rFonts w:ascii="Arial" w:hAnsi="Arial" w:cs="Arial"/>
          <w:sz w:val="24"/>
          <w:szCs w:val="24"/>
          <w:lang w:val="es-PR"/>
        </w:rPr>
        <w:t>otorgamos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un Acuerdo Colaborativo con el Programa de Maestría en Trabajo Social de la Universidad Interamericana, Recinto Metro</w:t>
      </w:r>
      <w:r w:rsidR="00E81ABC">
        <w:rPr>
          <w:rFonts w:ascii="Arial" w:hAnsi="Arial" w:cs="Arial"/>
          <w:sz w:val="24"/>
          <w:szCs w:val="24"/>
          <w:lang w:val="es-PR"/>
        </w:rPr>
        <w:t xml:space="preserve">, a través del cual se logra </w:t>
      </w:r>
      <w:r w:rsidR="00E81ABC">
        <w:rPr>
          <w:rFonts w:ascii="Arial" w:hAnsi="Arial" w:cs="Arial"/>
          <w:sz w:val="24"/>
          <w:szCs w:val="24"/>
          <w:lang w:val="es-PR"/>
        </w:rPr>
        <w:lastRenderedPageBreak/>
        <w:t xml:space="preserve">que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futuros </w:t>
      </w:r>
      <w:r w:rsidR="00E81ABC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trabajadores sociales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>se familiari</w:t>
      </w:r>
      <w:r w:rsidR="000C462E">
        <w:rPr>
          <w:rFonts w:ascii="Arial" w:hAnsi="Arial" w:cs="Arial"/>
          <w:color w:val="000000" w:themeColor="text1"/>
          <w:sz w:val="24"/>
          <w:szCs w:val="24"/>
          <w:lang w:val="es-PR"/>
        </w:rPr>
        <w:t>ce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n y sensibilicen con las necesidades de las personas de edad avanzada, a </w:t>
      </w:r>
      <w:r w:rsidR="007578A4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la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>vez que</w:t>
      </w:r>
      <w:r w:rsidR="00E81ABC">
        <w:rPr>
          <w:rFonts w:ascii="Arial" w:hAnsi="Arial" w:cs="Arial"/>
          <w:color w:val="000000" w:themeColor="text1"/>
          <w:sz w:val="24"/>
          <w:szCs w:val="24"/>
          <w:lang w:val="es-PR"/>
        </w:rPr>
        <w:t>,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con la cooperación de éstos</w:t>
      </w:r>
      <w:r w:rsidR="00E81ABC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</w:t>
      </w:r>
      <w:r w:rsidR="00366680" w:rsidRPr="00C80708">
        <w:rPr>
          <w:rFonts w:ascii="Arial" w:hAnsi="Arial" w:cs="Arial"/>
          <w:color w:val="000000" w:themeColor="text1"/>
          <w:sz w:val="24"/>
          <w:szCs w:val="24"/>
          <w:lang w:val="es-PR"/>
        </w:rPr>
        <w:t>logramos proveer una atención integral a una mayor cantidad de casos ante el PROSPERA</w:t>
      </w:r>
      <w:r w:rsidR="00366680" w:rsidRPr="00C80708">
        <w:rPr>
          <w:rFonts w:ascii="Arial" w:hAnsi="Arial" w:cs="Arial"/>
          <w:sz w:val="24"/>
          <w:szCs w:val="24"/>
          <w:lang w:val="es-PR"/>
        </w:rPr>
        <w:t>.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 Con este acuerdo y la </w:t>
      </w:r>
      <w:r w:rsidR="00D05293" w:rsidRPr="00C80708">
        <w:rPr>
          <w:rFonts w:ascii="Arial" w:hAnsi="Arial" w:cs="Arial"/>
          <w:sz w:val="24"/>
          <w:szCs w:val="24"/>
          <w:lang w:val="es-PR"/>
        </w:rPr>
        <w:t>intervención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</w:t>
      </w:r>
      <w:r w:rsidR="00D05293" w:rsidRPr="00C80708">
        <w:rPr>
          <w:rFonts w:ascii="Arial" w:hAnsi="Arial" w:cs="Arial"/>
          <w:sz w:val="24"/>
          <w:szCs w:val="24"/>
          <w:lang w:val="es-PR"/>
        </w:rPr>
        <w:t>de trabajadoras sociales que preparan y presentan un Informe Social, l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ogramos que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las 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familias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reconozcan sus fortalezas, debilidades y puntos en los que deben trabajar unidos en favor del mejor bienestar de la persona de edad avanzada.  Esto permite identificar las necesidades </w:t>
      </w:r>
      <w:r w:rsidR="00E81ABC">
        <w:rPr>
          <w:rFonts w:ascii="Arial" w:hAnsi="Arial" w:cs="Arial"/>
          <w:sz w:val="24"/>
          <w:szCs w:val="24"/>
          <w:lang w:val="es-PR"/>
        </w:rPr>
        <w:t xml:space="preserve">reales 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de las personas de edad avanzada, la capacidad y disposición de sus descendientes </w:t>
      </w:r>
      <w:r w:rsidR="00E81ABC">
        <w:rPr>
          <w:rFonts w:ascii="Arial" w:hAnsi="Arial" w:cs="Arial"/>
          <w:sz w:val="24"/>
          <w:szCs w:val="24"/>
          <w:lang w:val="es-PR"/>
        </w:rPr>
        <w:t xml:space="preserve">para </w:t>
      </w:r>
      <w:r w:rsidR="00366680" w:rsidRPr="00C80708">
        <w:rPr>
          <w:rFonts w:ascii="Arial" w:hAnsi="Arial" w:cs="Arial"/>
          <w:sz w:val="24"/>
          <w:szCs w:val="24"/>
          <w:lang w:val="es-PR"/>
        </w:rPr>
        <w:t>ocuparse de las mismas, y</w:t>
      </w:r>
      <w:r w:rsidR="00E81ABC">
        <w:rPr>
          <w:rFonts w:ascii="Arial" w:hAnsi="Arial" w:cs="Arial"/>
          <w:sz w:val="24"/>
          <w:szCs w:val="24"/>
          <w:lang w:val="es-PR"/>
        </w:rPr>
        <w:t>,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en caso de ser necesario</w:t>
      </w:r>
      <w:r w:rsidR="000D3D0C">
        <w:rPr>
          <w:rFonts w:ascii="Arial" w:hAnsi="Arial" w:cs="Arial"/>
          <w:sz w:val="24"/>
          <w:szCs w:val="24"/>
          <w:lang w:val="es-PR"/>
        </w:rPr>
        <w:t>, la agencia a la que haya que</w:t>
      </w:r>
      <w:r w:rsidR="00366680" w:rsidRPr="00C80708">
        <w:rPr>
          <w:rFonts w:ascii="Arial" w:hAnsi="Arial" w:cs="Arial"/>
          <w:sz w:val="24"/>
          <w:szCs w:val="24"/>
          <w:lang w:val="es-PR"/>
        </w:rPr>
        <w:t xml:space="preserve"> referir el caso. </w:t>
      </w:r>
    </w:p>
    <w:p w:rsidR="00D05293" w:rsidRPr="00C80708" w:rsidRDefault="000D3D0C" w:rsidP="00C80708">
      <w:pPr>
        <w:spacing w:before="100" w:after="200" w:line="240" w:lineRule="auto"/>
        <w:jc w:val="both"/>
        <w:rPr>
          <w:rFonts w:ascii="Arial" w:hAnsi="Arial" w:cs="Arial"/>
          <w:bCs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 divulgación de los servicios que provee el PROSPERA es</w:t>
      </w:r>
      <w:r w:rsidR="00D05293" w:rsidRPr="00C80708">
        <w:rPr>
          <w:rFonts w:ascii="Arial" w:hAnsi="Arial" w:cs="Arial"/>
          <w:sz w:val="24"/>
          <w:szCs w:val="24"/>
          <w:lang w:val="es-PR"/>
        </w:rPr>
        <w:t xml:space="preserve"> un factor esencial.  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>Pa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>ra dar a conocer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>los se r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>ealizaron variados esfuerzos</w:t>
      </w:r>
      <w:r w:rsidR="007578A4">
        <w:rPr>
          <w:rFonts w:ascii="Arial" w:hAnsi="Arial" w:cs="Arial"/>
          <w:bCs/>
          <w:sz w:val="24"/>
          <w:szCs w:val="24"/>
          <w:lang w:val="es-PR"/>
        </w:rPr>
        <w:t>.  E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>ntre estos</w:t>
      </w:r>
      <w:r w:rsidR="007578A4">
        <w:rPr>
          <w:rFonts w:ascii="Arial" w:hAnsi="Arial" w:cs="Arial"/>
          <w:bCs/>
          <w:sz w:val="24"/>
          <w:szCs w:val="24"/>
          <w:lang w:val="es-PR"/>
        </w:rPr>
        <w:t>,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 xml:space="preserve"> s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e </w:t>
      </w:r>
      <w:r>
        <w:rPr>
          <w:rFonts w:ascii="Arial" w:hAnsi="Arial" w:cs="Arial"/>
          <w:bCs/>
          <w:sz w:val="24"/>
          <w:szCs w:val="24"/>
          <w:lang w:val="es-PR"/>
        </w:rPr>
        <w:t xml:space="preserve">contrató a 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>una actriz</w:t>
      </w:r>
      <w:r w:rsidR="000C462E">
        <w:rPr>
          <w:rFonts w:ascii="Arial" w:hAnsi="Arial" w:cs="Arial"/>
          <w:bCs/>
          <w:sz w:val="24"/>
          <w:szCs w:val="24"/>
          <w:lang w:val="es-PR"/>
        </w:rPr>
        <w:t xml:space="preserve"> puertorriqueña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 </w:t>
      </w:r>
      <w:r>
        <w:rPr>
          <w:rFonts w:ascii="Arial" w:hAnsi="Arial" w:cs="Arial"/>
          <w:bCs/>
          <w:sz w:val="24"/>
          <w:szCs w:val="24"/>
          <w:lang w:val="es-PR"/>
        </w:rPr>
        <w:t xml:space="preserve">quien a través de un monólogo 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>recrea distintas situaciones en las que se reflejan las necesidades de las personas de edad avanzada, la necesidad de que la</w:t>
      </w:r>
      <w:r w:rsidR="007578A4">
        <w:rPr>
          <w:rFonts w:ascii="Arial" w:hAnsi="Arial" w:cs="Arial"/>
          <w:bCs/>
          <w:sz w:val="24"/>
          <w:szCs w:val="24"/>
          <w:lang w:val="es-PR"/>
        </w:rPr>
        <w:t>s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 familia</w:t>
      </w:r>
      <w:r w:rsidR="007578A4">
        <w:rPr>
          <w:rFonts w:ascii="Arial" w:hAnsi="Arial" w:cs="Arial"/>
          <w:bCs/>
          <w:sz w:val="24"/>
          <w:szCs w:val="24"/>
          <w:lang w:val="es-PR"/>
        </w:rPr>
        <w:t>s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 se ocupen de </w:t>
      </w:r>
      <w:r>
        <w:rPr>
          <w:rFonts w:ascii="Arial" w:hAnsi="Arial" w:cs="Arial"/>
          <w:bCs/>
          <w:sz w:val="24"/>
          <w:szCs w:val="24"/>
          <w:lang w:val="es-PR"/>
        </w:rPr>
        <w:t>estas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 y </w:t>
      </w:r>
      <w:r>
        <w:rPr>
          <w:rFonts w:ascii="Arial" w:hAnsi="Arial" w:cs="Arial"/>
          <w:bCs/>
          <w:sz w:val="24"/>
          <w:szCs w:val="24"/>
          <w:lang w:val="es-PR"/>
        </w:rPr>
        <w:t>se da</w:t>
      </w:r>
      <w:r w:rsidR="007578A4">
        <w:rPr>
          <w:rFonts w:ascii="Arial" w:hAnsi="Arial" w:cs="Arial"/>
          <w:bCs/>
          <w:sz w:val="24"/>
          <w:szCs w:val="24"/>
          <w:lang w:val="es-PR"/>
        </w:rPr>
        <w:t>n</w:t>
      </w:r>
      <w:r>
        <w:rPr>
          <w:rFonts w:ascii="Arial" w:hAnsi="Arial" w:cs="Arial"/>
          <w:bCs/>
          <w:sz w:val="24"/>
          <w:szCs w:val="24"/>
          <w:lang w:val="es-PR"/>
        </w:rPr>
        <w:t xml:space="preserve"> a conocer </w:t>
      </w:r>
      <w:r w:rsidR="00366680" w:rsidRPr="00C80708">
        <w:rPr>
          <w:rFonts w:ascii="Arial" w:hAnsi="Arial" w:cs="Arial"/>
          <w:bCs/>
          <w:sz w:val="24"/>
          <w:szCs w:val="24"/>
          <w:lang w:val="es-PR"/>
        </w:rPr>
        <w:t xml:space="preserve">los servicios del programa. </w:t>
      </w:r>
      <w:r w:rsidR="007578A4">
        <w:rPr>
          <w:rFonts w:ascii="Arial" w:hAnsi="Arial" w:cs="Arial"/>
          <w:bCs/>
          <w:sz w:val="24"/>
          <w:szCs w:val="24"/>
          <w:lang w:val="es-PR"/>
        </w:rPr>
        <w:t xml:space="preserve"> 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 xml:space="preserve">Además, el PROSPERA ha participado en más de 150 actividades de educación y promoción en la comunidad, como son ferias de salud y servicio, talleres, Familia en tu Comunidad, </w:t>
      </w:r>
      <w:r w:rsidR="00D05293" w:rsidRPr="00C80708">
        <w:rPr>
          <w:rFonts w:ascii="Arial" w:hAnsi="Arial" w:cs="Arial"/>
          <w:sz w:val="24"/>
          <w:szCs w:val="24"/>
          <w:lang w:val="es-PR"/>
        </w:rPr>
        <w:t>entrevistas radiales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 xml:space="preserve"> y otras. Asimismo, el Programa es participante asiduo de la campaña </w:t>
      </w:r>
      <w:r w:rsidR="00D05293" w:rsidRPr="000D3D0C">
        <w:rPr>
          <w:rFonts w:ascii="Arial" w:hAnsi="Arial" w:cs="Arial"/>
          <w:bCs/>
          <w:i/>
          <w:sz w:val="24"/>
          <w:szCs w:val="24"/>
          <w:lang w:val="es-PR"/>
        </w:rPr>
        <w:t>Un café por el Alzheimer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 xml:space="preserve"> y en actividades como </w:t>
      </w:r>
      <w:r>
        <w:rPr>
          <w:rFonts w:ascii="Arial" w:hAnsi="Arial" w:cs="Arial"/>
          <w:bCs/>
          <w:sz w:val="24"/>
          <w:szCs w:val="24"/>
          <w:lang w:val="es-PR"/>
        </w:rPr>
        <w:t xml:space="preserve">la de </w:t>
      </w:r>
      <w:r w:rsidR="00D05293" w:rsidRPr="00C80708">
        <w:rPr>
          <w:rFonts w:ascii="Arial" w:hAnsi="Arial" w:cs="Arial"/>
          <w:bCs/>
          <w:sz w:val="24"/>
          <w:szCs w:val="24"/>
          <w:lang w:val="es-PR"/>
        </w:rPr>
        <w:t xml:space="preserve">los </w:t>
      </w:r>
      <w:r w:rsidR="00D05293" w:rsidRPr="00C80708">
        <w:rPr>
          <w:rFonts w:ascii="Arial" w:hAnsi="Arial" w:cs="Arial"/>
          <w:bCs/>
          <w:i/>
          <w:sz w:val="24"/>
          <w:szCs w:val="24"/>
          <w:lang w:val="es-PR"/>
        </w:rPr>
        <w:t>Baby Boomers Expo</w:t>
      </w:r>
      <w:r w:rsidR="00D830A2" w:rsidRPr="00C80708">
        <w:rPr>
          <w:rFonts w:ascii="Arial" w:hAnsi="Arial" w:cs="Arial"/>
          <w:bCs/>
          <w:i/>
          <w:sz w:val="24"/>
          <w:szCs w:val="24"/>
          <w:lang w:val="es-PR"/>
        </w:rPr>
        <w:t>.</w:t>
      </w:r>
    </w:p>
    <w:p w:rsidR="0083177F" w:rsidRPr="00C80708" w:rsidRDefault="00757C06" w:rsidP="00C80708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C80708">
        <w:rPr>
          <w:rFonts w:ascii="Arial" w:eastAsia="Calibri" w:hAnsi="Arial" w:cs="Arial"/>
          <w:sz w:val="24"/>
          <w:szCs w:val="24"/>
          <w:lang w:val="es-PR"/>
        </w:rPr>
        <w:t xml:space="preserve">Sin lugar a dudas, haber establecido un plan de trabajo a cinco años (2013-2018) que </w:t>
      </w:r>
      <w:r w:rsidR="0083177F" w:rsidRPr="00C80708">
        <w:rPr>
          <w:rFonts w:ascii="Arial" w:eastAsia="Calibri" w:hAnsi="Arial" w:cs="Arial"/>
          <w:sz w:val="24"/>
          <w:szCs w:val="24"/>
          <w:lang w:val="es-PR"/>
        </w:rPr>
        <w:t>incorpora</w:t>
      </w:r>
      <w:r w:rsidRPr="00C80708">
        <w:rPr>
          <w:rFonts w:ascii="Arial" w:eastAsia="Calibri" w:hAnsi="Arial" w:cs="Arial"/>
          <w:sz w:val="24"/>
          <w:szCs w:val="24"/>
          <w:lang w:val="es-PR"/>
        </w:rPr>
        <w:t xml:space="preserve"> aspectos programáticos y administrativos, </w:t>
      </w:r>
      <w:r w:rsidR="000D3D0C">
        <w:rPr>
          <w:rFonts w:ascii="Arial" w:eastAsia="Calibri" w:hAnsi="Arial" w:cs="Arial"/>
          <w:sz w:val="24"/>
          <w:szCs w:val="24"/>
          <w:lang w:val="es-PR"/>
        </w:rPr>
        <w:t xml:space="preserve">y que fue </w:t>
      </w:r>
      <w:r w:rsidRPr="00C80708">
        <w:rPr>
          <w:rFonts w:ascii="Arial" w:eastAsia="Calibri" w:hAnsi="Arial" w:cs="Arial"/>
          <w:sz w:val="24"/>
          <w:szCs w:val="24"/>
          <w:lang w:val="es-PR"/>
        </w:rPr>
        <w:t xml:space="preserve">desarrollado a través de un proceso participativo que incluyó el insumo de los empleados y empleadas 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de las oficinas locales y regionales ha sido parte esencial e indispensable para alcanzar las metas trazadas. </w:t>
      </w:r>
    </w:p>
    <w:p w:rsidR="00C403DC" w:rsidRPr="00C80708" w:rsidRDefault="00757C06" w:rsidP="00C80708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80708">
        <w:rPr>
          <w:rFonts w:ascii="Arial" w:hAnsi="Arial" w:cs="Arial"/>
          <w:sz w:val="24"/>
          <w:szCs w:val="24"/>
          <w:lang w:val="es-PR"/>
        </w:rPr>
        <w:t xml:space="preserve">Hoy, </w:t>
      </w:r>
      <w:r w:rsidR="0083177F" w:rsidRPr="00C80708">
        <w:rPr>
          <w:rFonts w:ascii="Arial" w:hAnsi="Arial" w:cs="Arial"/>
          <w:sz w:val="24"/>
          <w:szCs w:val="24"/>
          <w:lang w:val="es-PR"/>
        </w:rPr>
        <w:t>cerca de finalizar</w:t>
      </w:r>
      <w:r w:rsidRPr="00C80708">
        <w:rPr>
          <w:rFonts w:ascii="Arial" w:hAnsi="Arial" w:cs="Arial"/>
          <w:sz w:val="24"/>
          <w:szCs w:val="24"/>
          <w:lang w:val="es-PR"/>
        </w:rPr>
        <w:t xml:space="preserve"> mi jornada en la ASUME como Administradora siento una gran satisfacción y orgullo de </w:t>
      </w:r>
      <w:r w:rsidR="0083177F" w:rsidRPr="00C80708">
        <w:rPr>
          <w:rFonts w:ascii="Arial" w:hAnsi="Arial" w:cs="Arial"/>
          <w:sz w:val="24"/>
          <w:szCs w:val="24"/>
          <w:lang w:val="es-PR"/>
        </w:rPr>
        <w:t xml:space="preserve">haber logrado 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nuevos proyectos dirigidos a maximizar el servicio, </w:t>
      </w:r>
      <w:r w:rsidR="000E33A1" w:rsidRPr="00C80708">
        <w:rPr>
          <w:rFonts w:ascii="Arial" w:hAnsi="Arial" w:cs="Arial"/>
          <w:sz w:val="24"/>
          <w:szCs w:val="24"/>
          <w:lang w:val="es-PR"/>
        </w:rPr>
        <w:t xml:space="preserve">promover 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la paternidad y maternidad responsable, el ahorro en el presupuesto y en cumplir con nuestra responsabilidad a pesar de la disminución en la plantilla laboral.  Reflexiono sobre los logros alcanzados a nivel programático y administrativo; nuevas leyes y enmiendas importantes a nuestra </w:t>
      </w:r>
      <w:r w:rsidR="007578A4">
        <w:rPr>
          <w:rFonts w:ascii="Arial" w:hAnsi="Arial" w:cs="Arial"/>
          <w:sz w:val="24"/>
          <w:szCs w:val="24"/>
          <w:lang w:val="es-PR"/>
        </w:rPr>
        <w:t>L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ey </w:t>
      </w:r>
      <w:r w:rsidR="007578A4">
        <w:rPr>
          <w:rFonts w:ascii="Arial" w:hAnsi="Arial" w:cs="Arial"/>
          <w:sz w:val="24"/>
          <w:szCs w:val="24"/>
          <w:lang w:val="es-PR"/>
        </w:rPr>
        <w:t>O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rgánica, </w:t>
      </w:r>
      <w:r w:rsidR="0083177F" w:rsidRPr="00C80708">
        <w:rPr>
          <w:rFonts w:ascii="Arial" w:hAnsi="Arial" w:cs="Arial"/>
          <w:sz w:val="24"/>
          <w:szCs w:val="24"/>
          <w:lang w:val="es-PR"/>
        </w:rPr>
        <w:t>cumplimiento con los requerimientos federales,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 aumento en</w:t>
      </w:r>
      <w:r w:rsidR="0083177F" w:rsidRPr="00C80708">
        <w:rPr>
          <w:rFonts w:ascii="Arial" w:hAnsi="Arial" w:cs="Arial"/>
          <w:sz w:val="24"/>
          <w:szCs w:val="24"/>
          <w:lang w:val="es-PR"/>
        </w:rPr>
        <w:t xml:space="preserve"> las ejecutorias medidas por el gobierno federal, 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una agencia </w:t>
      </w:r>
      <w:r w:rsidRPr="00C80708">
        <w:rPr>
          <w:rFonts w:ascii="Arial" w:hAnsi="Arial" w:cs="Arial"/>
          <w:sz w:val="24"/>
          <w:szCs w:val="24"/>
          <w:lang w:val="es-PR"/>
        </w:rPr>
        <w:t>con nuevas y modernas herramientas tecnológicas</w:t>
      </w:r>
      <w:r w:rsidR="0083177F" w:rsidRPr="00C80708">
        <w:rPr>
          <w:rFonts w:ascii="Arial" w:hAnsi="Arial" w:cs="Arial"/>
          <w:sz w:val="24"/>
          <w:szCs w:val="24"/>
          <w:lang w:val="es-PR"/>
        </w:rPr>
        <w:t xml:space="preserve">, accesibles a nuestros participantes y a la ciudadanía en general.  </w:t>
      </w:r>
      <w:r w:rsidR="00D830A2" w:rsidRPr="00C80708">
        <w:rPr>
          <w:rFonts w:ascii="Arial" w:hAnsi="Arial" w:cs="Arial"/>
          <w:sz w:val="24"/>
          <w:szCs w:val="24"/>
          <w:lang w:val="es-PR"/>
        </w:rPr>
        <w:t xml:space="preserve">Cada uno de los logros y las metas trazadas y cumplidas han sido guiados y dirigidos a alcanzar el mejor bienestar de los y las menores sin olvidarnos de las personas custodias y no custodias; aspirando siempre a ese justo balance que debe existir en las situaciones que envuelven controversias de alimentos. </w:t>
      </w:r>
    </w:p>
    <w:p w:rsidR="00C403DC" w:rsidRPr="00C80708" w:rsidRDefault="000C462E" w:rsidP="00C80708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Ha sido un privilegio para mí el tener la oportunidad de compartir mis conocimientos 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ideas al servicio de nuestro Puerto Rico.</w:t>
      </w:r>
    </w:p>
    <w:sectPr w:rsidR="00C403DC" w:rsidRPr="00C8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7B8"/>
    <w:multiLevelType w:val="hybridMultilevel"/>
    <w:tmpl w:val="9A52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6FF0"/>
    <w:multiLevelType w:val="hybridMultilevel"/>
    <w:tmpl w:val="18248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5AC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5B1"/>
    <w:multiLevelType w:val="hybridMultilevel"/>
    <w:tmpl w:val="BD2A9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50682"/>
    <w:multiLevelType w:val="hybridMultilevel"/>
    <w:tmpl w:val="C598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AC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0095"/>
    <w:multiLevelType w:val="hybridMultilevel"/>
    <w:tmpl w:val="01F67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771E"/>
    <w:multiLevelType w:val="hybridMultilevel"/>
    <w:tmpl w:val="F438B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450"/>
    <w:multiLevelType w:val="hybridMultilevel"/>
    <w:tmpl w:val="9A92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EE"/>
    <w:multiLevelType w:val="hybridMultilevel"/>
    <w:tmpl w:val="744E5924"/>
    <w:lvl w:ilvl="0" w:tplc="2ED4DD9C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E"/>
    <w:rsid w:val="000363BB"/>
    <w:rsid w:val="00054FDC"/>
    <w:rsid w:val="000C462E"/>
    <w:rsid w:val="000D3D0C"/>
    <w:rsid w:val="000D6EEC"/>
    <w:rsid w:val="000E33A1"/>
    <w:rsid w:val="00130026"/>
    <w:rsid w:val="001679CD"/>
    <w:rsid w:val="00171BFA"/>
    <w:rsid w:val="0019543C"/>
    <w:rsid w:val="0020430D"/>
    <w:rsid w:val="00283968"/>
    <w:rsid w:val="002C360D"/>
    <w:rsid w:val="00331E99"/>
    <w:rsid w:val="00356DEE"/>
    <w:rsid w:val="00366680"/>
    <w:rsid w:val="003A5549"/>
    <w:rsid w:val="003E058E"/>
    <w:rsid w:val="005326A7"/>
    <w:rsid w:val="00554229"/>
    <w:rsid w:val="00555F43"/>
    <w:rsid w:val="005801FB"/>
    <w:rsid w:val="005E3BE5"/>
    <w:rsid w:val="00621298"/>
    <w:rsid w:val="006B494D"/>
    <w:rsid w:val="006E0BFB"/>
    <w:rsid w:val="006F0409"/>
    <w:rsid w:val="007578A4"/>
    <w:rsid w:val="00757C06"/>
    <w:rsid w:val="0083177F"/>
    <w:rsid w:val="00855E08"/>
    <w:rsid w:val="008B7F01"/>
    <w:rsid w:val="008C63DA"/>
    <w:rsid w:val="00900703"/>
    <w:rsid w:val="00930BA8"/>
    <w:rsid w:val="00A50154"/>
    <w:rsid w:val="00A70F67"/>
    <w:rsid w:val="00AE37B9"/>
    <w:rsid w:val="00B204D6"/>
    <w:rsid w:val="00B976D0"/>
    <w:rsid w:val="00BB043F"/>
    <w:rsid w:val="00C403DC"/>
    <w:rsid w:val="00C80708"/>
    <w:rsid w:val="00C86F06"/>
    <w:rsid w:val="00CF5D0F"/>
    <w:rsid w:val="00D05293"/>
    <w:rsid w:val="00D830A2"/>
    <w:rsid w:val="00D854AD"/>
    <w:rsid w:val="00E81ABC"/>
    <w:rsid w:val="00EB6F06"/>
    <w:rsid w:val="00EC0336"/>
    <w:rsid w:val="00EE08A7"/>
    <w:rsid w:val="00F122FD"/>
    <w:rsid w:val="00FA784E"/>
    <w:rsid w:val="00FA7B0A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CA64"/>
  <w15:chartTrackingRefBased/>
  <w15:docId w15:val="{C41EB20D-1B6D-45BA-BAA2-20578F9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784E"/>
    <w:pPr>
      <w:spacing w:after="160" w:line="25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784E"/>
    <w:pPr>
      <w:spacing w:after="0" w:line="240" w:lineRule="auto"/>
    </w:pPr>
    <w:rPr>
      <w:rFonts w:ascii="Calibri" w:hAnsi="Calibri"/>
      <w:szCs w:val="21"/>
      <w:lang w:val="es-PR"/>
    </w:rPr>
  </w:style>
  <w:style w:type="character" w:customStyle="1" w:styleId="PlainTextChar">
    <w:name w:val="Plain Text Char"/>
    <w:basedOn w:val="DefaultParagraphFont"/>
    <w:link w:val="PlainText"/>
    <w:uiPriority w:val="99"/>
    <w:rsid w:val="00FA784E"/>
    <w:rPr>
      <w:rFonts w:ascii="Calibri" w:eastAsia="MS Mincho" w:hAnsi="Calibri"/>
      <w:szCs w:val="21"/>
    </w:rPr>
  </w:style>
  <w:style w:type="paragraph" w:styleId="ListParagraph">
    <w:name w:val="List Paragraph"/>
    <w:basedOn w:val="Normal"/>
    <w:uiPriority w:val="34"/>
    <w:qFormat/>
    <w:rsid w:val="00FA784E"/>
    <w:pPr>
      <w:ind w:left="720"/>
      <w:contextualSpacing/>
    </w:pPr>
  </w:style>
  <w:style w:type="character" w:styleId="SubtleReference">
    <w:name w:val="Subtle Reference"/>
    <w:uiPriority w:val="31"/>
    <w:qFormat/>
    <w:rsid w:val="00FA784E"/>
    <w:rPr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A78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4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7846320DB0A4CB473C53F619CF8F7" ma:contentTypeVersion="0" ma:contentTypeDescription="Create a new document." ma:contentTypeScope="" ma:versionID="7a7cb07c1d18bc7afd41a63e4a9a85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2768-C6C0-4FC8-A8B7-07EF20187EA7}"/>
</file>

<file path=customXml/itemProps2.xml><?xml version="1.0" encoding="utf-8"?>
<ds:datastoreItem xmlns:ds="http://schemas.openxmlformats.org/officeDocument/2006/customXml" ds:itemID="{E8DA4783-42FB-4A06-ACAF-6B4FB3876F85}"/>
</file>

<file path=customXml/itemProps3.xml><?xml version="1.0" encoding="utf-8"?>
<ds:datastoreItem xmlns:ds="http://schemas.openxmlformats.org/officeDocument/2006/customXml" ds:itemID="{820A7588-F2F0-4251-9964-7D2ACB5EC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Dorna Pesquera</dc:creator>
  <cp:keywords/>
  <dc:description/>
  <cp:lastModifiedBy>Rebeca Dorna Pesquera</cp:lastModifiedBy>
  <cp:revision>3</cp:revision>
  <cp:lastPrinted>2016-10-13T19:26:00Z</cp:lastPrinted>
  <dcterms:created xsi:type="dcterms:W3CDTF">2016-10-13T21:21:00Z</dcterms:created>
  <dcterms:modified xsi:type="dcterms:W3CDTF">2016-10-14T18:15:00Z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0x0101005ED7846320DB0A4CB473C53F619CF8F7</vt:lpwstr>
  </property>
</Properties>
</file>